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513C77FF" w:rsidR="00BB4E79" w:rsidRPr="008A290F" w:rsidRDefault="00BB4E79" w:rsidP="00BB4E79">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B85F44">
        <w:rPr>
          <w:bCs/>
          <w:noProof w:val="0"/>
          <w:sz w:val="24"/>
          <w:szCs w:val="24"/>
          <w:lang w:val="en-GB"/>
        </w:rPr>
        <w:t>2</w:t>
      </w:r>
      <w:r w:rsidR="00F16D9D">
        <w:rPr>
          <w:bCs/>
          <w:noProof w:val="0"/>
          <w:sz w:val="24"/>
          <w:szCs w:val="24"/>
          <w:lang w:val="en-GB"/>
        </w:rPr>
        <w:t>2</w:t>
      </w:r>
      <w:r w:rsidRPr="008A290F">
        <w:rPr>
          <w:lang w:val="en-GB"/>
        </w:rPr>
        <w:t xml:space="preserve">                </w:t>
      </w:r>
      <w:r>
        <w:rPr>
          <w:lang w:val="en-GB"/>
        </w:rPr>
        <w:t xml:space="preserve">          </w:t>
      </w:r>
      <w:r w:rsidR="00403CF6">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00B85F44">
        <w:rPr>
          <w:sz w:val="24"/>
          <w:szCs w:val="24"/>
          <w:lang w:val="en-GB"/>
        </w:rPr>
        <w:t xml:space="preserve">      </w:t>
      </w:r>
      <w:r w:rsidR="001D56BF">
        <w:rPr>
          <w:sz w:val="24"/>
          <w:szCs w:val="24"/>
          <w:lang w:val="en-GB"/>
        </w:rPr>
        <w:t xml:space="preserve">  </w:t>
      </w:r>
      <w:r w:rsidR="00D40D3D">
        <w:rPr>
          <w:sz w:val="24"/>
          <w:szCs w:val="24"/>
          <w:lang w:val="en-GB"/>
        </w:rPr>
        <w:t xml:space="preserve">                                                                     </w:t>
      </w:r>
      <w:r w:rsidRPr="001D56BF">
        <w:rPr>
          <w:sz w:val="24"/>
          <w:szCs w:val="24"/>
          <w:lang w:val="en-GB"/>
        </w:rPr>
        <w:t xml:space="preserve"> </w:t>
      </w:r>
      <w:r w:rsidR="008E5D64">
        <w:rPr>
          <w:sz w:val="24"/>
          <w:szCs w:val="24"/>
          <w:lang w:val="en-GB"/>
        </w:rPr>
        <w:t xml:space="preserve">   </w:t>
      </w:r>
      <w:r w:rsidR="007D5DCE">
        <w:rPr>
          <w:sz w:val="24"/>
          <w:szCs w:val="24"/>
          <w:lang w:val="en-GB"/>
        </w:rPr>
        <w:t xml:space="preserve">  </w:t>
      </w:r>
      <w:r w:rsidR="008E5D64">
        <w:rPr>
          <w:sz w:val="24"/>
          <w:szCs w:val="24"/>
          <w:lang w:val="en-GB"/>
        </w:rPr>
        <w:t xml:space="preserve">  </w:t>
      </w:r>
      <w:r w:rsidR="001D56BF" w:rsidRPr="001D56BF">
        <w:rPr>
          <w:sz w:val="24"/>
          <w:szCs w:val="24"/>
          <w:lang w:val="en-GB"/>
        </w:rPr>
        <w:t>R1-2</w:t>
      </w:r>
      <w:r w:rsidR="00B85F44">
        <w:rPr>
          <w:sz w:val="24"/>
          <w:szCs w:val="24"/>
          <w:lang w:val="en-GB"/>
        </w:rPr>
        <w:t>50</w:t>
      </w:r>
      <w:r w:rsidR="007D5DCE">
        <w:rPr>
          <w:sz w:val="24"/>
          <w:szCs w:val="24"/>
          <w:lang w:val="en-GB"/>
        </w:rPr>
        <w:t>5473</w:t>
      </w:r>
    </w:p>
    <w:bookmarkEnd w:id="1"/>
    <w:p w14:paraId="23CADC85" w14:textId="77777777" w:rsidR="00F16D9D" w:rsidRPr="00F16D9D" w:rsidRDefault="00F16D9D" w:rsidP="00F16D9D">
      <w:pPr>
        <w:tabs>
          <w:tab w:val="center" w:pos="4536"/>
          <w:tab w:val="right" w:pos="9072"/>
        </w:tabs>
        <w:rPr>
          <w:rFonts w:ascii="Arial" w:eastAsia="MS Mincho" w:hAnsi="Arial" w:cs="Arial"/>
          <w:b/>
          <w:bCs/>
          <w:sz w:val="24"/>
          <w:szCs w:val="18"/>
          <w:lang w:eastAsia="ja-JP"/>
        </w:rPr>
      </w:pPr>
      <w:r w:rsidRPr="00F16D9D">
        <w:rPr>
          <w:rFonts w:ascii="Arial" w:hAnsi="Arial" w:cs="Arial"/>
          <w:b/>
          <w:bCs/>
          <w:sz w:val="24"/>
          <w:szCs w:val="18"/>
        </w:rPr>
        <w:t xml:space="preserve">Bengaluru, India, Aug </w:t>
      </w:r>
      <w:r w:rsidRPr="00F16D9D">
        <w:rPr>
          <w:rFonts w:ascii="Arial" w:eastAsia="DengXian" w:hAnsi="Arial" w:cs="Arial"/>
          <w:b/>
          <w:bCs/>
          <w:sz w:val="24"/>
          <w:szCs w:val="18"/>
          <w:lang w:eastAsia="zh-CN"/>
        </w:rPr>
        <w:t>25</w:t>
      </w:r>
      <w:r w:rsidRPr="00F16D9D">
        <w:rPr>
          <w:rFonts w:ascii="Malgun Gothic" w:eastAsia="Malgun Gothic" w:hAnsi="Malgun Gothic" w:cs="Malgun Gothic" w:hint="eastAsia"/>
          <w:b/>
          <w:bCs/>
          <w:sz w:val="24"/>
          <w:szCs w:val="18"/>
          <w:vertAlign w:val="superscript"/>
          <w:lang w:eastAsia="ko-KR"/>
        </w:rPr>
        <w:t>th</w:t>
      </w:r>
      <w:r w:rsidRPr="00F16D9D">
        <w:rPr>
          <w:rFonts w:ascii="Arial" w:eastAsia="MS Mincho" w:hAnsi="Arial" w:cs="Arial"/>
          <w:b/>
          <w:bCs/>
          <w:sz w:val="24"/>
          <w:szCs w:val="18"/>
          <w:lang w:eastAsia="ja-JP"/>
        </w:rPr>
        <w:t xml:space="preserve"> </w:t>
      </w:r>
      <w:r w:rsidRPr="00F16D9D">
        <w:rPr>
          <w:rFonts w:ascii="Arial" w:hAnsi="Arial" w:cs="Arial"/>
          <w:b/>
          <w:bCs/>
          <w:sz w:val="24"/>
          <w:szCs w:val="18"/>
        </w:rPr>
        <w:t>– 2</w:t>
      </w:r>
      <w:r w:rsidRPr="00F16D9D">
        <w:rPr>
          <w:rFonts w:ascii="Arial" w:eastAsia="DengXian" w:hAnsi="Arial" w:cs="Arial"/>
          <w:b/>
          <w:bCs/>
          <w:sz w:val="24"/>
          <w:szCs w:val="18"/>
          <w:lang w:eastAsia="zh-CN"/>
        </w:rPr>
        <w:t>9</w:t>
      </w:r>
      <w:r w:rsidRPr="00F16D9D">
        <w:rPr>
          <w:rFonts w:ascii="Arial" w:hAnsi="Arial" w:cs="Arial"/>
          <w:b/>
          <w:bCs/>
          <w:sz w:val="24"/>
          <w:szCs w:val="18"/>
          <w:vertAlign w:val="superscript"/>
        </w:rPr>
        <w:t>th</w:t>
      </w:r>
      <w:r w:rsidRPr="00F16D9D">
        <w:rPr>
          <w:rFonts w:ascii="Arial" w:eastAsia="MS Mincho" w:hAnsi="Arial" w:cs="Arial"/>
          <w:b/>
          <w:bCs/>
          <w:sz w:val="24"/>
          <w:szCs w:val="18"/>
          <w:lang w:eastAsia="ja-JP"/>
        </w:rPr>
        <w:t>, 2025</w:t>
      </w:r>
    </w:p>
    <w:p w14:paraId="30E02941" w14:textId="2F2C4C9C"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3F7E0E47"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084E87" w:rsidRPr="00084E87">
        <w:rPr>
          <w:rFonts w:ascii="Arial" w:hAnsi="Arial" w:cs="Arial"/>
          <w:b/>
          <w:bCs/>
          <w:sz w:val="24"/>
        </w:rPr>
        <w:t>Discussion on UE features for evolution of NR duplex operation</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3E2E1686" w14:textId="397D70E5" w:rsidR="00D40D3D" w:rsidRPr="000D401B" w:rsidRDefault="00D40D3D" w:rsidP="000D401B">
      <w:pPr>
        <w:spacing w:before="120" w:after="120"/>
        <w:jc w:val="both"/>
      </w:pPr>
      <w:bookmarkStart w:id="2" w:name="_Hlk510705081"/>
      <w:r w:rsidRPr="00D40D3D">
        <w:t>In this contribution we provide</w:t>
      </w:r>
      <w:r w:rsidR="000C72C9">
        <w:t xml:space="preserve"> our</w:t>
      </w:r>
      <w:r w:rsidRPr="00D40D3D">
        <w:t xml:space="preserve"> views regarding </w:t>
      </w:r>
      <w:r w:rsidR="00331578">
        <w:t xml:space="preserve">the remaining issues on </w:t>
      </w:r>
      <w:r w:rsidRPr="00D40D3D">
        <w:t>UE features for evolution of NR duplex (SBFD) operation</w:t>
      </w:r>
      <w:r w:rsidR="00CC5846" w:rsidRPr="000D401B">
        <w:t xml:space="preserve">. </w:t>
      </w:r>
    </w:p>
    <w:bookmarkEnd w:id="2"/>
    <w:p w14:paraId="10445A01" w14:textId="13CC1BA3" w:rsidR="00885580" w:rsidRDefault="002B609D" w:rsidP="005D664D">
      <w:pPr>
        <w:pStyle w:val="Heading1"/>
        <w:ind w:left="431" w:hanging="431"/>
        <w:jc w:val="both"/>
      </w:pPr>
      <w:r w:rsidRPr="000D401B">
        <w:t>Discussion</w:t>
      </w:r>
    </w:p>
    <w:p w14:paraId="2CC36A69" w14:textId="7CBCF226" w:rsidR="00D40D3D" w:rsidRDefault="00D40D3D" w:rsidP="00D40D3D">
      <w:pPr>
        <w:pStyle w:val="Heading2"/>
      </w:pPr>
      <w:r w:rsidRPr="00D40D3D">
        <w:t>UE Features for SBFD Operation</w:t>
      </w:r>
    </w:p>
    <w:p w14:paraId="31CDC3C5" w14:textId="6D6573C3" w:rsidR="000708FC" w:rsidRDefault="00D40D3D" w:rsidP="00511FB1">
      <w:pPr>
        <w:jc w:val="both"/>
      </w:pPr>
      <w:r w:rsidRPr="00D40D3D">
        <w:t xml:space="preserve">In this section, we provide </w:t>
      </w:r>
      <w:bookmarkStart w:id="3" w:name="OLE_LINK143"/>
      <w:r w:rsidR="00412BB0">
        <w:t>our views on</w:t>
      </w:r>
      <w:r w:rsidR="009249AD">
        <w:t xml:space="preserve"> </w:t>
      </w:r>
      <w:r w:rsidR="00A478C2">
        <w:t xml:space="preserve">the </w:t>
      </w:r>
      <w:r w:rsidR="009249AD">
        <w:t>remaining issues regarding</w:t>
      </w:r>
      <w:r w:rsidR="00412BB0">
        <w:t xml:space="preserve"> </w:t>
      </w:r>
      <w:bookmarkEnd w:id="3"/>
      <w:r w:rsidRPr="00D40D3D">
        <w:t>the list of UE features to be supported for SBFD operation, including features that are basic and supported by all SBFD capable UEs and some addition</w:t>
      </w:r>
      <w:r w:rsidR="00A478C2">
        <w:t>al</w:t>
      </w:r>
      <w:r w:rsidRPr="00D40D3D">
        <w:t xml:space="preserve"> features that may or may not be supported by a SBFD aware UE.  </w:t>
      </w:r>
    </w:p>
    <w:p w14:paraId="691F4B7F" w14:textId="192EC2C4" w:rsidR="00D40D3D" w:rsidRDefault="000708FC" w:rsidP="000708FC">
      <w:pPr>
        <w:pStyle w:val="Heading3"/>
      </w:pPr>
      <w:r>
        <w:t>Basic FG for SBFD Operation (FG 60-1)</w:t>
      </w:r>
      <w:r w:rsidR="00D40D3D" w:rsidRPr="00D40D3D">
        <w:t xml:space="preserve"> </w:t>
      </w:r>
    </w:p>
    <w:tbl>
      <w:tblPr>
        <w:tblStyle w:val="TableGrid"/>
        <w:tblW w:w="0" w:type="auto"/>
        <w:tblInd w:w="108" w:type="dxa"/>
        <w:tblLook w:val="04A0" w:firstRow="1" w:lastRow="0" w:firstColumn="1" w:lastColumn="0" w:noHBand="0" w:noVBand="1"/>
      </w:tblPr>
      <w:tblGrid>
        <w:gridCol w:w="14317"/>
      </w:tblGrid>
      <w:tr w:rsidR="00D40D3D" w14:paraId="047FE280" w14:textId="77777777" w:rsidTr="00D40D3D">
        <w:tc>
          <w:tcPr>
            <w:tcW w:w="14317" w:type="dxa"/>
            <w:tcBorders>
              <w:top w:val="single" w:sz="4" w:space="0" w:color="auto"/>
              <w:left w:val="single" w:sz="4" w:space="0" w:color="auto"/>
              <w:bottom w:val="single" w:sz="4" w:space="0" w:color="auto"/>
              <w:right w:val="single" w:sz="4" w:space="0" w:color="auto"/>
            </w:tcBorders>
          </w:tcPr>
          <w:p w14:paraId="5C2228D6" w14:textId="1D54A46D" w:rsidR="000708FC" w:rsidRPr="000708FC" w:rsidRDefault="000708FC" w:rsidP="000708FC">
            <w:pPr>
              <w:autoSpaceDE/>
              <w:spacing w:after="0"/>
              <w:rPr>
                <w:b/>
                <w:bCs/>
                <w:sz w:val="22"/>
                <w:szCs w:val="22"/>
              </w:rPr>
            </w:pPr>
            <w:bookmarkStart w:id="4" w:name="OLE_LINK44"/>
            <w:bookmarkStart w:id="5" w:name="OLE_LINK89"/>
            <w:bookmarkStart w:id="6" w:name="OLE_LINK51"/>
            <w:r w:rsidRPr="000708FC">
              <w:rPr>
                <w:b/>
                <w:bCs/>
                <w:sz w:val="22"/>
                <w:szCs w:val="22"/>
              </w:rPr>
              <w:t>FG 60-1</w:t>
            </w:r>
          </w:p>
          <w:p w14:paraId="2FBEEF13" w14:textId="77777777" w:rsidR="000708FC" w:rsidRDefault="000708FC" w:rsidP="0026035D">
            <w:pPr>
              <w:spacing w:after="0"/>
              <w:rPr>
                <w:rFonts w:eastAsia="Yu Mincho"/>
                <w:szCs w:val="24"/>
                <w:highlight w:val="yellow"/>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2144"/>
              <w:gridCol w:w="3224"/>
              <w:gridCol w:w="222"/>
              <w:gridCol w:w="557"/>
              <w:gridCol w:w="436"/>
              <w:gridCol w:w="1711"/>
              <w:gridCol w:w="590"/>
              <w:gridCol w:w="617"/>
              <w:gridCol w:w="436"/>
              <w:gridCol w:w="436"/>
              <w:gridCol w:w="2174"/>
              <w:gridCol w:w="1080"/>
            </w:tblGrid>
            <w:tr w:rsidR="00556D33" w14:paraId="01335714" w14:textId="77777777" w:rsidTr="00895FD0">
              <w:trPr>
                <w:trHeight w:val="20"/>
              </w:trPr>
              <w:tc>
                <w:tcPr>
                  <w:tcW w:w="0" w:type="auto"/>
                  <w:tcBorders>
                    <w:top w:val="single" w:sz="4" w:space="0" w:color="auto"/>
                    <w:left w:val="single" w:sz="4" w:space="0" w:color="auto"/>
                    <w:bottom w:val="single" w:sz="4" w:space="0" w:color="auto"/>
                    <w:right w:val="single" w:sz="4" w:space="0" w:color="auto"/>
                  </w:tcBorders>
                  <w:hideMark/>
                </w:tcPr>
                <w:p w14:paraId="1CA14BA3" w14:textId="77777777" w:rsidR="000708FC" w:rsidRPr="00556D33" w:rsidRDefault="000708FC" w:rsidP="000708FC">
                  <w:pPr>
                    <w:keepNext/>
                    <w:keepLines/>
                    <w:overflowPunct/>
                    <w:autoSpaceDE/>
                    <w:adjustRightInd/>
                    <w:spacing w:after="0"/>
                    <w:rPr>
                      <w:rFonts w:eastAsia="MS Mincho"/>
                      <w:color w:val="000000"/>
                      <w:sz w:val="18"/>
                      <w:szCs w:val="18"/>
                    </w:rPr>
                  </w:pPr>
                  <w:r w:rsidRPr="00556D33">
                    <w:rPr>
                      <w:rFonts w:eastAsia="MS Mincho"/>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hideMark/>
                </w:tcPr>
                <w:p w14:paraId="72DF7198" w14:textId="77777777" w:rsidR="000708FC" w:rsidRPr="00556D33" w:rsidRDefault="000708FC" w:rsidP="000708FC">
                  <w:pPr>
                    <w:keepNext/>
                    <w:keepLines/>
                    <w:overflowPunct/>
                    <w:autoSpaceDE/>
                    <w:adjustRightInd/>
                    <w:spacing w:after="0"/>
                    <w:rPr>
                      <w:color w:val="000000"/>
                      <w:sz w:val="18"/>
                      <w:szCs w:val="18"/>
                      <w:lang w:eastAsia="zh-CN"/>
                    </w:rPr>
                  </w:pPr>
                  <w:r w:rsidRPr="00556D33">
                    <w:rPr>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0115DC11" w14:textId="77777777" w:rsidR="000708FC" w:rsidRPr="00556D33" w:rsidRDefault="000708FC" w:rsidP="000708FC">
                  <w:pPr>
                    <w:overflowPunct/>
                    <w:autoSpaceDE/>
                    <w:adjustRightInd/>
                    <w:spacing w:after="0"/>
                    <w:rPr>
                      <w:rFonts w:eastAsia="MS Gothic"/>
                      <w:color w:val="000000"/>
                      <w:sz w:val="18"/>
                      <w:szCs w:val="18"/>
                    </w:rPr>
                  </w:pPr>
                  <w:r w:rsidRPr="00556D33">
                    <w:rPr>
                      <w:rFonts w:eastAsia="MS Gothic"/>
                      <w:color w:val="000000"/>
                      <w:sz w:val="18"/>
                      <w:szCs w:val="18"/>
                    </w:rPr>
                    <w:t xml:space="preserve">1. Support of </w:t>
                  </w:r>
                  <w:r w:rsidRPr="00556D33">
                    <w:rPr>
                      <w:rFonts w:eastAsia="MS Gothic"/>
                      <w:sz w:val="18"/>
                      <w:szCs w:val="18"/>
                    </w:rPr>
                    <w:t>cell-common</w:t>
                  </w:r>
                  <w:r w:rsidRPr="00556D33">
                    <w:rPr>
                      <w:rFonts w:eastAsia="MS Gothic"/>
                      <w:color w:val="000000"/>
                      <w:sz w:val="18"/>
                      <w:szCs w:val="18"/>
                    </w:rPr>
                    <w:t xml:space="preserve"> configuration of time and frequency location of SBFD subbands</w:t>
                  </w:r>
                </w:p>
                <w:p w14:paraId="3EA837CA" w14:textId="77777777" w:rsidR="000708FC" w:rsidRPr="00556D33" w:rsidRDefault="000708FC" w:rsidP="000708FC">
                  <w:pPr>
                    <w:overflowPunct/>
                    <w:autoSpaceDE/>
                    <w:adjustRightInd/>
                    <w:spacing w:after="0"/>
                    <w:rPr>
                      <w:rFonts w:eastAsia="MS Gothic"/>
                      <w:color w:val="FF0000"/>
                      <w:sz w:val="18"/>
                      <w:szCs w:val="18"/>
                      <w:highlight w:val="yellow"/>
                    </w:rPr>
                  </w:pPr>
                  <w:r w:rsidRPr="00556D33">
                    <w:rPr>
                      <w:rFonts w:eastAsia="MS Gothic"/>
                      <w:sz w:val="18"/>
                      <w:szCs w:val="18"/>
                    </w:rPr>
                    <w:t>2.</w:t>
                  </w:r>
                  <w:r w:rsidRPr="00556D33">
                    <w:rPr>
                      <w:rFonts w:eastAsia="MS Gothic"/>
                      <w:color w:val="FF0000"/>
                      <w:sz w:val="18"/>
                      <w:szCs w:val="18"/>
                    </w:rPr>
                    <w:t xml:space="preserve"> </w:t>
                  </w:r>
                  <w:r w:rsidRPr="00556D33">
                    <w:rPr>
                      <w:rFonts w:eastAsia="MS Gothic"/>
                      <w:sz w:val="18"/>
                      <w:szCs w:val="18"/>
                    </w:rPr>
                    <w:t>Support of UL transmission in one UL subband and DL reception in one</w:t>
                  </w:r>
                  <w:r w:rsidRPr="00556D33">
                    <w:rPr>
                      <w:rFonts w:eastAsia="MS Gothic"/>
                      <w:color w:val="FF0000"/>
                      <w:sz w:val="18"/>
                      <w:szCs w:val="18"/>
                    </w:rPr>
                    <w:t xml:space="preserve"> </w:t>
                  </w:r>
                  <w:r w:rsidRPr="00556D33">
                    <w:rPr>
                      <w:rFonts w:eastAsia="MS Gothic"/>
                      <w:color w:val="FF0000"/>
                      <w:sz w:val="18"/>
                      <w:szCs w:val="18"/>
                      <w:highlight w:val="yellow"/>
                    </w:rPr>
                    <w:t>[and two]</w:t>
                  </w:r>
                  <w:r w:rsidRPr="00556D33">
                    <w:rPr>
                      <w:rFonts w:eastAsia="MS Gothic"/>
                      <w:color w:val="FF0000"/>
                      <w:sz w:val="18"/>
                      <w:szCs w:val="18"/>
                    </w:rPr>
                    <w:t xml:space="preserve"> </w:t>
                  </w:r>
                  <w:r w:rsidRPr="00556D33">
                    <w:rPr>
                      <w:rFonts w:eastAsia="MS Gothic"/>
                      <w:sz w:val="18"/>
                      <w:szCs w:val="18"/>
                    </w:rPr>
                    <w:t>DL subband in SBFD symbols</w:t>
                  </w:r>
                </w:p>
                <w:p w14:paraId="56712264" w14:textId="77777777" w:rsidR="000708FC" w:rsidRPr="00556D33" w:rsidRDefault="000708FC" w:rsidP="000708FC">
                  <w:pPr>
                    <w:overflowPunct/>
                    <w:autoSpaceDE/>
                    <w:adjustRightInd/>
                    <w:spacing w:after="0"/>
                    <w:rPr>
                      <w:rFonts w:eastAsia="MS Gothic"/>
                      <w:sz w:val="18"/>
                      <w:szCs w:val="18"/>
                    </w:rPr>
                  </w:pPr>
                  <w:bookmarkStart w:id="7" w:name="_Hlk195109209"/>
                  <w:r w:rsidRPr="00556D33">
                    <w:rPr>
                      <w:rFonts w:eastAsia="MS Gothic"/>
                      <w:sz w:val="18"/>
                      <w:szCs w:val="18"/>
                    </w:rPr>
                    <w:t>3. Support of link direction determination based on configured/scheduled transmissions/receptions and collision handling</w:t>
                  </w:r>
                  <w:bookmarkEnd w:id="7"/>
                </w:p>
                <w:p w14:paraId="4D412BBF" w14:textId="77777777" w:rsidR="000708FC" w:rsidRPr="00556D33" w:rsidRDefault="000708FC" w:rsidP="000708FC">
                  <w:pPr>
                    <w:overflowPunct/>
                    <w:autoSpaceDE/>
                    <w:adjustRightInd/>
                    <w:spacing w:after="0"/>
                    <w:rPr>
                      <w:rFonts w:eastAsia="MS Gothic"/>
                      <w:color w:val="000000"/>
                      <w:sz w:val="18"/>
                      <w:szCs w:val="18"/>
                    </w:rPr>
                  </w:pPr>
                  <w:r w:rsidRPr="00556D33">
                    <w:rPr>
                      <w:rFonts w:eastAsia="MS Gothic"/>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58381AEC" w14:textId="77777777" w:rsidR="000708FC" w:rsidRPr="00556D33" w:rsidRDefault="000708FC" w:rsidP="000708FC">
                  <w:pPr>
                    <w:overflowPunct/>
                    <w:autoSpaceDE/>
                    <w:adjustRightInd/>
                    <w:spacing w:after="0"/>
                    <w:rPr>
                      <w:rFonts w:eastAsia="MS Gothic"/>
                      <w:sz w:val="18"/>
                      <w:szCs w:val="18"/>
                    </w:rPr>
                  </w:pPr>
                  <w:r w:rsidRPr="00556D33">
                    <w:rPr>
                      <w:rFonts w:eastAsia="MS Gothic"/>
                      <w:sz w:val="18"/>
                      <w:szCs w:val="18"/>
                    </w:rPr>
                    <w:lastRenderedPageBreak/>
                    <w:t>5. Support of separate CSI reports for SBFD and non-SBFD symbols</w:t>
                  </w:r>
                </w:p>
                <w:p w14:paraId="7776C7F8" w14:textId="4B686752" w:rsidR="000708FC" w:rsidRPr="00556D33" w:rsidRDefault="000708FC" w:rsidP="000708FC">
                  <w:pPr>
                    <w:overflowPunct/>
                    <w:autoSpaceDE/>
                    <w:adjustRightInd/>
                    <w:spacing w:after="0"/>
                    <w:rPr>
                      <w:rFonts w:eastAsia="MS Gothic"/>
                      <w:sz w:val="18"/>
                      <w:szCs w:val="18"/>
                    </w:rPr>
                  </w:pPr>
                  <w:r w:rsidRPr="00556D33">
                    <w:rPr>
                      <w:rFonts w:eastAsia="MS Gothic"/>
                      <w:sz w:val="18"/>
                      <w:szCs w:val="18"/>
                    </w:rPr>
                    <w:t>6. Support of separate PUCCH frequency resource configuration in SBFD symbols and non-SBFD symbols</w:t>
                  </w:r>
                </w:p>
                <w:p w14:paraId="64CC1731" w14:textId="5F5562E1" w:rsidR="000708FC" w:rsidRPr="00556D33" w:rsidRDefault="000708FC" w:rsidP="000708FC">
                  <w:pPr>
                    <w:overflowPunct/>
                    <w:autoSpaceDE/>
                    <w:adjustRightInd/>
                    <w:spacing w:after="0"/>
                    <w:rPr>
                      <w:rFonts w:eastAsia="MS Gothic"/>
                      <w:sz w:val="18"/>
                      <w:szCs w:val="18"/>
                    </w:rPr>
                  </w:pPr>
                  <w:r w:rsidRPr="00556D33">
                    <w:rPr>
                      <w:rFonts w:eastAsia="MS Gothic"/>
                      <w:sz w:val="18"/>
                      <w:szCs w:val="18"/>
                    </w:rPr>
                    <w:t>7. Support of separate UL power control parameters based on unified TCI framework in SBFD symbols and non-SBFD symbols</w:t>
                  </w:r>
                </w:p>
                <w:p w14:paraId="3E04F3CB" w14:textId="6A0DEF5C" w:rsidR="000708FC" w:rsidRPr="00556D33" w:rsidRDefault="000708FC" w:rsidP="000708FC">
                  <w:pPr>
                    <w:overflowPunct/>
                    <w:autoSpaceDE/>
                    <w:adjustRightInd/>
                    <w:spacing w:after="0"/>
                    <w:rPr>
                      <w:rFonts w:eastAsia="MS Gothic"/>
                      <w:sz w:val="18"/>
                      <w:szCs w:val="18"/>
                    </w:rPr>
                  </w:pPr>
                  <w:r w:rsidRPr="00556D33">
                    <w:rPr>
                      <w:rFonts w:eastAsia="MS Gothic"/>
                      <w:sz w:val="18"/>
                      <w:szCs w:val="18"/>
                    </w:rPr>
                    <w:t>8. Support of separate PUSCH frequency hopping offset in SBFD symbols and non-SBFD symbols</w:t>
                  </w:r>
                </w:p>
                <w:p w14:paraId="13C9E79E" w14:textId="379B60B6" w:rsidR="000708FC" w:rsidRPr="00556D33" w:rsidRDefault="000708FC" w:rsidP="000708FC">
                  <w:pPr>
                    <w:overflowPunct/>
                    <w:autoSpaceDE/>
                    <w:adjustRightInd/>
                    <w:spacing w:after="0"/>
                    <w:rPr>
                      <w:rFonts w:eastAsia="MS Gothic"/>
                      <w:sz w:val="18"/>
                      <w:szCs w:val="18"/>
                    </w:rPr>
                  </w:pPr>
                  <w:r w:rsidRPr="00556D33">
                    <w:rPr>
                      <w:rFonts w:eastAsia="MS Gothic"/>
                      <w:sz w:val="18"/>
                      <w:szCs w:val="18"/>
                    </w:rPr>
                    <w:t>9. Support of separate SRS resource set configuration in SBFD symbols and non-SBFD symbols</w:t>
                  </w:r>
                </w:p>
                <w:p w14:paraId="7B6DB615" w14:textId="77777777" w:rsidR="000708FC" w:rsidRPr="00556D33" w:rsidRDefault="000708FC" w:rsidP="000708FC">
                  <w:pPr>
                    <w:overflowPunct/>
                    <w:autoSpaceDE/>
                    <w:adjustRightInd/>
                    <w:spacing w:after="0"/>
                    <w:rPr>
                      <w:rFonts w:eastAsia="MS Gothic"/>
                      <w:color w:val="000000"/>
                      <w:sz w:val="18"/>
                      <w:szCs w:val="18"/>
                    </w:rPr>
                  </w:pPr>
                </w:p>
                <w:p w14:paraId="3AEF487A" w14:textId="77777777" w:rsidR="000708FC" w:rsidRPr="00556D33" w:rsidRDefault="000708FC" w:rsidP="000708FC">
                  <w:pPr>
                    <w:overflowPunct/>
                    <w:autoSpaceDE/>
                    <w:adjustRightInd/>
                    <w:spacing w:after="0"/>
                    <w:rPr>
                      <w:rFonts w:eastAsia="MS Gothic"/>
                      <w:color w:val="FF0000"/>
                      <w:sz w:val="18"/>
                      <w:szCs w:val="18"/>
                    </w:rPr>
                  </w:pPr>
                  <w:r w:rsidRPr="00556D33">
                    <w:rPr>
                      <w:rFonts w:eastAsia="MS Gothic"/>
                      <w:color w:val="FF0000"/>
                      <w:sz w:val="18"/>
                      <w:szCs w:val="18"/>
                      <w:highlight w:val="yellow"/>
                    </w:rPr>
                    <w:t>FFS: Whether to include two DL subband support in component 2</w:t>
                  </w:r>
                </w:p>
                <w:p w14:paraId="08BC4C1C" w14:textId="77777777" w:rsidR="000708FC" w:rsidRPr="00556D33" w:rsidRDefault="000708FC" w:rsidP="000708FC">
                  <w:pPr>
                    <w:overflowPunct/>
                    <w:autoSpaceDE/>
                    <w:adjustRightInd/>
                    <w:spacing w:after="0"/>
                    <w:rPr>
                      <w:rFonts w:eastAsia="MS Gothic"/>
                      <w:color w:val="000000"/>
                      <w:sz w:val="18"/>
                      <w:szCs w:val="18"/>
                    </w:rPr>
                  </w:pPr>
                  <w:r w:rsidRPr="00556D33">
                    <w:rPr>
                      <w:rFonts w:eastAsia="MS Gothic"/>
                      <w:color w:val="000000"/>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3AC09534" w14:textId="77777777" w:rsidR="000708FC" w:rsidRPr="00556D33" w:rsidRDefault="000708FC" w:rsidP="000708FC">
                  <w:pPr>
                    <w:keepNext/>
                    <w:keepLines/>
                    <w:overflowPunct/>
                    <w:autoSpaceDE/>
                    <w:adjustRightInd/>
                    <w:spacing w:after="0"/>
                    <w:rPr>
                      <w:rFonts w:eastAsia="MS Mincho"/>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928CD3A" w14:textId="77777777" w:rsidR="000708FC" w:rsidRPr="00556D33" w:rsidRDefault="000708FC" w:rsidP="000708FC">
                  <w:pPr>
                    <w:keepNext/>
                    <w:keepLines/>
                    <w:overflowPunct/>
                    <w:autoSpaceDE/>
                    <w:adjustRightInd/>
                    <w:spacing w:after="0"/>
                    <w:rPr>
                      <w:rFonts w:eastAsia="MS Mincho"/>
                      <w:color w:val="000000"/>
                      <w:sz w:val="18"/>
                      <w:szCs w:val="18"/>
                    </w:rPr>
                  </w:pPr>
                  <w:r w:rsidRPr="00556D33">
                    <w:rPr>
                      <w:rFonts w:eastAsia="MS Mincho"/>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D55DBAB" w14:textId="77777777" w:rsidR="000708FC" w:rsidRPr="00556D33" w:rsidRDefault="000708FC" w:rsidP="000708FC">
                  <w:pPr>
                    <w:keepNext/>
                    <w:keepLines/>
                    <w:overflowPunct/>
                    <w:autoSpaceDE/>
                    <w:adjustRightInd/>
                    <w:spacing w:after="0"/>
                    <w:rPr>
                      <w:rFonts w:eastAsia="MS Mincho"/>
                      <w:color w:val="000000"/>
                      <w:sz w:val="18"/>
                      <w:szCs w:val="18"/>
                    </w:rPr>
                  </w:pPr>
                  <w:r w:rsidRPr="00556D33">
                    <w:rPr>
                      <w:rFonts w:eastAsia="MS Mincho"/>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D938C3" w14:textId="77777777" w:rsidR="000708FC" w:rsidRPr="00556D33" w:rsidRDefault="000708FC" w:rsidP="000708FC">
                  <w:pPr>
                    <w:keepNext/>
                    <w:keepLines/>
                    <w:overflowPunct/>
                    <w:autoSpaceDE/>
                    <w:adjustRightInd/>
                    <w:spacing w:after="0"/>
                    <w:rPr>
                      <w:color w:val="000000"/>
                      <w:sz w:val="18"/>
                      <w:szCs w:val="18"/>
                      <w:lang w:eastAsia="zh-CN"/>
                    </w:rPr>
                  </w:pPr>
                  <w:r w:rsidRPr="00556D33">
                    <w:rPr>
                      <w:color w:val="000000"/>
                      <w:sz w:val="18"/>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6563849A" w14:textId="77777777" w:rsidR="000708FC" w:rsidRPr="00556D33" w:rsidRDefault="000708FC" w:rsidP="000708FC">
                  <w:pPr>
                    <w:keepNext/>
                    <w:keepLines/>
                    <w:overflowPunct/>
                    <w:autoSpaceDE/>
                    <w:adjustRightInd/>
                    <w:spacing w:after="0"/>
                    <w:rPr>
                      <w:rFonts w:eastAsia="MS Mincho"/>
                      <w:color w:val="000000"/>
                      <w:sz w:val="18"/>
                      <w:szCs w:val="18"/>
                    </w:rPr>
                  </w:pPr>
                  <w:r w:rsidRPr="00556D33">
                    <w:rPr>
                      <w:rFonts w:eastAsia="MS Mincho"/>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5E2FA23" w14:textId="77777777" w:rsidR="000708FC" w:rsidRPr="00556D33" w:rsidRDefault="000708FC" w:rsidP="000708FC">
                  <w:pPr>
                    <w:keepNext/>
                    <w:keepLines/>
                    <w:overflowPunct/>
                    <w:autoSpaceDE/>
                    <w:adjustRightInd/>
                    <w:spacing w:after="0"/>
                    <w:rPr>
                      <w:rFonts w:eastAsia="MS Mincho"/>
                      <w:color w:val="000000"/>
                      <w:sz w:val="18"/>
                      <w:szCs w:val="18"/>
                    </w:rPr>
                  </w:pPr>
                  <w:r w:rsidRPr="00556D33">
                    <w:rPr>
                      <w:rFonts w:eastAsia="MS Mincho"/>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5FA2E3A9" w14:textId="77777777" w:rsidR="000708FC" w:rsidRPr="00556D33" w:rsidRDefault="000708FC" w:rsidP="000708FC">
                  <w:pPr>
                    <w:keepNext/>
                    <w:keepLines/>
                    <w:overflowPunct/>
                    <w:autoSpaceDE/>
                    <w:adjustRightInd/>
                    <w:spacing w:after="0"/>
                    <w:rPr>
                      <w:rFonts w:eastAsia="MS Mincho"/>
                      <w:color w:val="000000"/>
                      <w:sz w:val="18"/>
                      <w:szCs w:val="18"/>
                    </w:rPr>
                  </w:pPr>
                  <w:r w:rsidRPr="00556D33">
                    <w:rPr>
                      <w:rFonts w:eastAsia="MS Mincho"/>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0704A729" w14:textId="77777777" w:rsidR="000708FC" w:rsidRPr="00556D33" w:rsidRDefault="000708FC" w:rsidP="000708FC">
                  <w:pPr>
                    <w:keepNext/>
                    <w:keepLines/>
                    <w:overflowPunct/>
                    <w:autoSpaceDE/>
                    <w:adjustRightInd/>
                    <w:spacing w:after="0"/>
                    <w:rPr>
                      <w:rFonts w:eastAsia="MS Mincho"/>
                      <w:color w:val="000000"/>
                      <w:sz w:val="18"/>
                      <w:szCs w:val="18"/>
                    </w:rPr>
                  </w:pPr>
                  <w:r w:rsidRPr="00556D33">
                    <w:rPr>
                      <w:rFonts w:eastAsia="MS Mincho"/>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88D7E6D" w14:textId="225BAFF4" w:rsidR="000708FC" w:rsidRPr="00556D33" w:rsidRDefault="000708FC" w:rsidP="000708FC">
                  <w:pPr>
                    <w:keepNext/>
                    <w:keepLines/>
                    <w:overflowPunct/>
                    <w:autoSpaceDE/>
                    <w:adjustRightInd/>
                    <w:spacing w:after="0"/>
                    <w:rPr>
                      <w:color w:val="000000"/>
                      <w:sz w:val="18"/>
                      <w:szCs w:val="18"/>
                    </w:rPr>
                  </w:pPr>
                  <w:r w:rsidRPr="00556D33">
                    <w:rPr>
                      <w:color w:val="000000"/>
                      <w:sz w:val="18"/>
                      <w:szCs w:val="18"/>
                    </w:rPr>
                    <w:t xml:space="preserve">Note: </w:t>
                  </w:r>
                  <w:r w:rsidR="009674DB" w:rsidRPr="00556D33">
                    <w:rPr>
                      <w:color w:val="000000"/>
                      <w:sz w:val="18"/>
                      <w:szCs w:val="18"/>
                    </w:rPr>
                    <w:t>Component 7 applies only to UEs supporting FG 23-1-1h</w:t>
                  </w:r>
                </w:p>
                <w:p w14:paraId="48E1E6A3" w14:textId="77777777" w:rsidR="009674DB" w:rsidRPr="00556D33" w:rsidRDefault="009674DB" w:rsidP="000708FC">
                  <w:pPr>
                    <w:keepNext/>
                    <w:keepLines/>
                    <w:overflowPunct/>
                    <w:autoSpaceDE/>
                    <w:adjustRightInd/>
                    <w:spacing w:after="0"/>
                    <w:rPr>
                      <w:color w:val="000000"/>
                      <w:sz w:val="18"/>
                      <w:szCs w:val="18"/>
                    </w:rPr>
                  </w:pPr>
                </w:p>
                <w:p w14:paraId="4737EDB8" w14:textId="158C77F0" w:rsidR="000708FC" w:rsidRPr="00556D33" w:rsidRDefault="000708FC" w:rsidP="000708FC">
                  <w:pPr>
                    <w:keepNext/>
                    <w:keepLines/>
                    <w:overflowPunct/>
                    <w:autoSpaceDE/>
                    <w:adjustRightInd/>
                    <w:spacing w:after="0"/>
                    <w:rPr>
                      <w:color w:val="000000"/>
                      <w:sz w:val="18"/>
                      <w:szCs w:val="18"/>
                    </w:rPr>
                  </w:pPr>
                  <w:r w:rsidRPr="00556D33">
                    <w:rPr>
                      <w:color w:val="000000"/>
                      <w:sz w:val="18"/>
                      <w:szCs w:val="18"/>
                    </w:rPr>
                    <w:t xml:space="preserve">Note: </w:t>
                  </w:r>
                  <w:r w:rsidR="009674DB" w:rsidRPr="00556D33">
                    <w:rPr>
                      <w:color w:val="000000"/>
                      <w:sz w:val="18"/>
                      <w:szCs w:val="18"/>
                    </w:rPr>
                    <w:t>Component 9 is only applicable for SRS resource sets with usage codebook, nonCodebook and beamManagement</w:t>
                  </w:r>
                </w:p>
              </w:tc>
              <w:tc>
                <w:tcPr>
                  <w:tcW w:w="0" w:type="auto"/>
                  <w:tcBorders>
                    <w:top w:val="single" w:sz="4" w:space="0" w:color="auto"/>
                    <w:left w:val="single" w:sz="4" w:space="0" w:color="auto"/>
                    <w:bottom w:val="single" w:sz="4" w:space="0" w:color="auto"/>
                    <w:right w:val="single" w:sz="4" w:space="0" w:color="auto"/>
                  </w:tcBorders>
                  <w:hideMark/>
                </w:tcPr>
                <w:p w14:paraId="47A788AE" w14:textId="77777777" w:rsidR="000708FC" w:rsidRPr="00556D33" w:rsidRDefault="000708FC" w:rsidP="000708FC">
                  <w:pPr>
                    <w:keepNext/>
                    <w:keepLines/>
                    <w:overflowPunct/>
                    <w:autoSpaceDE/>
                    <w:adjustRightInd/>
                    <w:spacing w:after="0"/>
                    <w:rPr>
                      <w:color w:val="000000"/>
                      <w:sz w:val="18"/>
                      <w:szCs w:val="18"/>
                    </w:rPr>
                  </w:pPr>
                  <w:r w:rsidRPr="00556D33">
                    <w:rPr>
                      <w:color w:val="000000"/>
                      <w:sz w:val="18"/>
                      <w:szCs w:val="18"/>
                    </w:rPr>
                    <w:t>Optional with capability signalling</w:t>
                  </w:r>
                </w:p>
              </w:tc>
            </w:tr>
          </w:tbl>
          <w:p w14:paraId="084F4912" w14:textId="77777777" w:rsidR="000708FC" w:rsidRDefault="000708FC" w:rsidP="0026035D">
            <w:pPr>
              <w:spacing w:after="0"/>
              <w:rPr>
                <w:rFonts w:eastAsia="Yu Mincho"/>
                <w:szCs w:val="24"/>
                <w:highlight w:val="yellow"/>
                <w:lang w:eastAsia="ja-JP"/>
              </w:rPr>
            </w:pPr>
          </w:p>
          <w:p w14:paraId="3F114893" w14:textId="77777777" w:rsidR="000708FC" w:rsidRDefault="000708FC" w:rsidP="0026035D">
            <w:pPr>
              <w:spacing w:after="0"/>
              <w:rPr>
                <w:rFonts w:eastAsia="Yu Mincho"/>
                <w:szCs w:val="24"/>
                <w:highlight w:val="yellow"/>
                <w:lang w:eastAsia="ja-JP"/>
              </w:rPr>
            </w:pPr>
          </w:p>
          <w:p w14:paraId="7837DB7E" w14:textId="64B2EBE9" w:rsidR="0026035D" w:rsidRPr="0026035D" w:rsidRDefault="0026035D" w:rsidP="0026035D">
            <w:pPr>
              <w:spacing w:after="0"/>
              <w:rPr>
                <w:rFonts w:eastAsia="Yu Mincho"/>
                <w:szCs w:val="24"/>
                <w:lang w:eastAsia="ja-JP"/>
              </w:rPr>
            </w:pPr>
            <w:r w:rsidRPr="0026035D">
              <w:rPr>
                <w:rFonts w:eastAsia="Yu Mincho"/>
                <w:szCs w:val="24"/>
                <w:highlight w:val="yellow"/>
                <w:lang w:eastAsia="ja-JP"/>
              </w:rPr>
              <w:t>Proposal 2-2-1:</w:t>
            </w:r>
          </w:p>
          <w:p w14:paraId="11EC576E" w14:textId="77777777" w:rsidR="0026035D" w:rsidRPr="0026035D" w:rsidRDefault="0026035D" w:rsidP="0026035D">
            <w:pPr>
              <w:spacing w:after="0"/>
              <w:rPr>
                <w:rFonts w:eastAsia="Yu Mincho"/>
                <w:szCs w:val="24"/>
                <w:lang w:eastAsia="ja-JP"/>
              </w:rPr>
            </w:pPr>
            <w:r w:rsidRPr="0026035D">
              <w:rPr>
                <w:rFonts w:eastAsia="Yu Mincho"/>
                <w:szCs w:val="24"/>
                <w:lang w:eastAsia="ja-JP"/>
              </w:rPr>
              <w:t xml:space="preserve">For FG 60-1, for DL reception in two DL subbands, </w:t>
            </w:r>
          </w:p>
          <w:p w14:paraId="32E2C4BE" w14:textId="77777777" w:rsidR="0026035D" w:rsidRPr="0026035D" w:rsidRDefault="0026035D" w:rsidP="0026035D">
            <w:pPr>
              <w:numPr>
                <w:ilvl w:val="0"/>
                <w:numId w:val="92"/>
              </w:numPr>
              <w:overflowPunct/>
              <w:autoSpaceDE/>
              <w:autoSpaceDN/>
              <w:adjustRightInd/>
              <w:spacing w:after="0"/>
              <w:rPr>
                <w:rFonts w:eastAsia="Yu Mincho"/>
                <w:szCs w:val="24"/>
                <w:lang w:eastAsia="ja-JP"/>
              </w:rPr>
            </w:pPr>
            <w:r w:rsidRPr="0026035D">
              <w:rPr>
                <w:rFonts w:eastAsia="Yu Mincho"/>
                <w:szCs w:val="24"/>
                <w:lang w:eastAsia="ja-JP"/>
              </w:rPr>
              <w:t>Alt-1: Support of DL reception in two DL subbands is included in FG 60-1</w:t>
            </w:r>
          </w:p>
          <w:p w14:paraId="40A28630" w14:textId="77777777" w:rsidR="0026035D" w:rsidRPr="0026035D" w:rsidRDefault="0026035D" w:rsidP="0026035D">
            <w:pPr>
              <w:numPr>
                <w:ilvl w:val="1"/>
                <w:numId w:val="92"/>
              </w:numPr>
              <w:overflowPunct/>
              <w:autoSpaceDE/>
              <w:autoSpaceDN/>
              <w:adjustRightInd/>
              <w:spacing w:after="0"/>
              <w:rPr>
                <w:rFonts w:eastAsia="Yu Mincho"/>
                <w:szCs w:val="24"/>
                <w:lang w:eastAsia="ja-JP"/>
              </w:rPr>
            </w:pPr>
            <w:r w:rsidRPr="0026035D">
              <w:rPr>
                <w:rFonts w:eastAsia="Yu Mincho"/>
                <w:szCs w:val="24"/>
                <w:lang w:eastAsia="ja-JP"/>
              </w:rPr>
              <w:t>For CSI-RS reception, supported timeline is indicated in component in FG 60-1</w:t>
            </w:r>
          </w:p>
          <w:p w14:paraId="3602BF1F" w14:textId="46EAEB8F" w:rsidR="0026035D" w:rsidRPr="0026035D" w:rsidRDefault="0026035D" w:rsidP="0026035D">
            <w:pPr>
              <w:numPr>
                <w:ilvl w:val="0"/>
                <w:numId w:val="92"/>
              </w:numPr>
              <w:overflowPunct/>
              <w:autoSpaceDE/>
              <w:autoSpaceDN/>
              <w:adjustRightInd/>
              <w:spacing w:after="0"/>
              <w:rPr>
                <w:rFonts w:eastAsia="Yu Mincho"/>
                <w:szCs w:val="24"/>
                <w:lang w:eastAsia="ja-JP"/>
              </w:rPr>
            </w:pPr>
            <w:r w:rsidRPr="0026035D">
              <w:rPr>
                <w:rFonts w:eastAsia="Yu Mincho"/>
                <w:szCs w:val="24"/>
                <w:lang w:eastAsia="ja-JP"/>
              </w:rPr>
              <w:t>Alt-2: Support of DL reception in two DL subbands is separate FG</w:t>
            </w:r>
            <w:r w:rsidR="002B013B">
              <w:rPr>
                <w:rFonts w:eastAsia="Yu Mincho"/>
                <w:szCs w:val="24"/>
                <w:lang w:eastAsia="ja-JP"/>
              </w:rPr>
              <w:t>.</w:t>
            </w:r>
          </w:p>
          <w:p w14:paraId="226AE061" w14:textId="12F472F5" w:rsidR="0026035D" w:rsidRPr="0026035D" w:rsidRDefault="0026035D" w:rsidP="0026035D">
            <w:pPr>
              <w:numPr>
                <w:ilvl w:val="1"/>
                <w:numId w:val="92"/>
              </w:numPr>
              <w:overflowPunct/>
              <w:autoSpaceDE/>
              <w:autoSpaceDN/>
              <w:adjustRightInd/>
              <w:spacing w:after="0"/>
              <w:rPr>
                <w:rFonts w:eastAsia="Yu Mincho"/>
                <w:szCs w:val="24"/>
                <w:lang w:eastAsia="ja-JP"/>
              </w:rPr>
            </w:pPr>
            <w:r w:rsidRPr="0026035D">
              <w:rPr>
                <w:rFonts w:eastAsia="Yu Mincho"/>
                <w:szCs w:val="24"/>
                <w:lang w:eastAsia="ja-JP"/>
              </w:rPr>
              <w:t>For CSI-RS reception, supported timeline is indicated in component in the separate FG</w:t>
            </w:r>
            <w:r w:rsidR="002B013B">
              <w:rPr>
                <w:rFonts w:eastAsia="Yu Mincho"/>
                <w:szCs w:val="24"/>
                <w:lang w:eastAsia="ja-JP"/>
              </w:rPr>
              <w:t>.</w:t>
            </w:r>
          </w:p>
          <w:p w14:paraId="4BFFB164" w14:textId="77777777" w:rsidR="005F56C9" w:rsidRPr="00C832BB" w:rsidRDefault="005F56C9">
            <w:pPr>
              <w:keepNext/>
              <w:spacing w:after="0"/>
              <w:outlineLvl w:val="3"/>
              <w:rPr>
                <w:rFonts w:eastAsia="MS Mincho"/>
                <w:i/>
                <w:iCs/>
                <w:highlight w:val="yellow"/>
                <w:lang w:eastAsia="ja-JP"/>
              </w:rPr>
            </w:pPr>
          </w:p>
          <w:p w14:paraId="4EA65F40" w14:textId="77777777" w:rsidR="00C832BB" w:rsidRPr="00C832BB" w:rsidRDefault="00C832BB" w:rsidP="00C832BB">
            <w:pPr>
              <w:spacing w:after="0"/>
              <w:rPr>
                <w:rFonts w:eastAsia="Yu Mincho"/>
                <w:szCs w:val="24"/>
                <w:lang w:eastAsia="ja-JP"/>
              </w:rPr>
            </w:pPr>
            <w:r w:rsidRPr="00C832BB">
              <w:rPr>
                <w:rFonts w:eastAsia="Yu Mincho"/>
                <w:szCs w:val="24"/>
                <w:highlight w:val="yellow"/>
                <w:lang w:eastAsia="ja-JP"/>
              </w:rPr>
              <w:t>Proposal 2-3-1:</w:t>
            </w:r>
          </w:p>
          <w:p w14:paraId="5FA0EDA5" w14:textId="70A20706" w:rsidR="00C832BB" w:rsidRPr="00C832BB" w:rsidRDefault="00C832BB" w:rsidP="00C832BB">
            <w:pPr>
              <w:spacing w:after="0"/>
              <w:rPr>
                <w:rFonts w:eastAsia="Yu Mincho"/>
                <w:szCs w:val="24"/>
                <w:lang w:eastAsia="ja-JP"/>
              </w:rPr>
            </w:pPr>
            <w:r w:rsidRPr="00C832BB">
              <w:rPr>
                <w:rFonts w:eastAsia="Yu Mincho"/>
                <w:szCs w:val="24"/>
                <w:lang w:eastAsia="ja-JP"/>
              </w:rPr>
              <w:t xml:space="preserve">Add a new component in FG 60-1 for </w:t>
            </w:r>
            <w:bookmarkStart w:id="8" w:name="OLE_LINK58"/>
            <w:r w:rsidRPr="00C832BB">
              <w:rPr>
                <w:rFonts w:eastAsia="Yu Mincho"/>
                <w:szCs w:val="24"/>
                <w:lang w:eastAsia="ja-JP"/>
              </w:rPr>
              <w:t>“</w:t>
            </w:r>
            <w:bookmarkStart w:id="9" w:name="OLE_LINK55"/>
            <w:r w:rsidRPr="00C832BB">
              <w:rPr>
                <w:rFonts w:eastAsia="Yu Mincho"/>
                <w:szCs w:val="24"/>
                <w:lang w:eastAsia="ja-JP"/>
              </w:rPr>
              <w:t xml:space="preserve">Supported maximum number of DL partial PRGs </w:t>
            </w:r>
            <w:bookmarkEnd w:id="9"/>
            <w:r w:rsidRPr="00C832BB">
              <w:rPr>
                <w:rFonts w:eastAsia="Yu Mincho"/>
                <w:szCs w:val="24"/>
                <w:lang w:eastAsia="ja-JP"/>
              </w:rPr>
              <w:t>for PDSCH in SBFD symbols”</w:t>
            </w:r>
            <w:r w:rsidR="002B013B">
              <w:rPr>
                <w:rFonts w:eastAsia="Yu Mincho"/>
                <w:szCs w:val="24"/>
                <w:lang w:eastAsia="ja-JP"/>
              </w:rPr>
              <w:t>.</w:t>
            </w:r>
            <w:bookmarkEnd w:id="8"/>
          </w:p>
          <w:p w14:paraId="3BC9B326" w14:textId="77777777" w:rsidR="00C832BB" w:rsidRPr="00C832BB" w:rsidRDefault="00C832BB" w:rsidP="00C832BB">
            <w:pPr>
              <w:numPr>
                <w:ilvl w:val="0"/>
                <w:numId w:val="92"/>
              </w:numPr>
              <w:overflowPunct/>
              <w:autoSpaceDE/>
              <w:autoSpaceDN/>
              <w:adjustRightInd/>
              <w:spacing w:after="0"/>
              <w:rPr>
                <w:rFonts w:eastAsia="Yu Mincho"/>
                <w:szCs w:val="24"/>
                <w:lang w:eastAsia="ja-JP"/>
              </w:rPr>
            </w:pPr>
            <w:r w:rsidRPr="00C832BB">
              <w:rPr>
                <w:rFonts w:eastAsia="Yu Mincho"/>
                <w:szCs w:val="24"/>
                <w:lang w:eastAsia="ja-JP"/>
              </w:rPr>
              <w:t>Candidate values: {2, 4}</w:t>
            </w:r>
          </w:p>
          <w:p w14:paraId="5C9613BB" w14:textId="2206CC31" w:rsidR="00A708A7" w:rsidRPr="00C832BB" w:rsidRDefault="00A708A7" w:rsidP="002F51BB">
            <w:pPr>
              <w:overflowPunct/>
              <w:autoSpaceDE/>
              <w:autoSpaceDN/>
              <w:adjustRightInd/>
              <w:spacing w:after="0"/>
              <w:rPr>
                <w:rFonts w:eastAsia="Yu Mincho"/>
                <w:lang w:eastAsia="ja-JP"/>
              </w:rPr>
            </w:pPr>
          </w:p>
        </w:tc>
        <w:bookmarkEnd w:id="4"/>
        <w:bookmarkEnd w:id="5"/>
      </w:tr>
      <w:bookmarkEnd w:id="6"/>
    </w:tbl>
    <w:p w14:paraId="432CE35E" w14:textId="77777777" w:rsidR="00D40D3D" w:rsidRDefault="00D40D3D" w:rsidP="00511FB1">
      <w:pPr>
        <w:spacing w:after="0"/>
        <w:jc w:val="both"/>
      </w:pPr>
    </w:p>
    <w:p w14:paraId="0DE1ED57" w14:textId="55707D8E" w:rsidR="00D40D3D" w:rsidRDefault="00D40D3D" w:rsidP="00511FB1">
      <w:pPr>
        <w:overflowPunct/>
        <w:autoSpaceDE/>
        <w:adjustRightInd/>
        <w:spacing w:after="0" w:line="288" w:lineRule="auto"/>
        <w:jc w:val="both"/>
        <w:rPr>
          <w:rFonts w:eastAsia="DengXian"/>
          <w:szCs w:val="22"/>
          <w:lang w:eastAsia="zh-CN"/>
        </w:rPr>
      </w:pPr>
      <w:bookmarkStart w:id="10" w:name="OLE_LINK82"/>
      <w:bookmarkStart w:id="11" w:name="OLE_LINK91"/>
      <w:r w:rsidRPr="00D40D3D">
        <w:rPr>
          <w:rFonts w:eastAsia="DengXian"/>
          <w:szCs w:val="22"/>
          <w:lang w:eastAsia="zh-CN"/>
        </w:rPr>
        <w:t>In RAN1#12</w:t>
      </w:r>
      <w:r w:rsidR="00D52017">
        <w:rPr>
          <w:rFonts w:eastAsia="DengXian"/>
          <w:szCs w:val="22"/>
          <w:lang w:eastAsia="zh-CN"/>
        </w:rPr>
        <w:t>1</w:t>
      </w:r>
      <w:r w:rsidRPr="00D40D3D">
        <w:rPr>
          <w:rFonts w:eastAsia="DengXian"/>
          <w:szCs w:val="22"/>
          <w:lang w:eastAsia="zh-CN"/>
        </w:rPr>
        <w:t>, RAN1 discussed</w:t>
      </w:r>
      <w:r w:rsidR="00D52017">
        <w:rPr>
          <w:rFonts w:eastAsia="DengXian"/>
          <w:szCs w:val="22"/>
          <w:lang w:eastAsia="zh-CN"/>
        </w:rPr>
        <w:t xml:space="preserve"> and updated FG 60-1 as shown above. In this section, we discuss the </w:t>
      </w:r>
      <w:r w:rsidR="00DF45B2">
        <w:rPr>
          <w:rFonts w:eastAsia="DengXian"/>
          <w:szCs w:val="22"/>
          <w:lang w:eastAsia="zh-CN"/>
        </w:rPr>
        <w:t>remaining</w:t>
      </w:r>
      <w:r w:rsidR="00D52017">
        <w:rPr>
          <w:rFonts w:eastAsia="DengXian"/>
          <w:szCs w:val="22"/>
          <w:lang w:eastAsia="zh-CN"/>
        </w:rPr>
        <w:t xml:space="preserve"> issues for this FG. </w:t>
      </w:r>
      <w:r w:rsidRPr="00D40D3D">
        <w:rPr>
          <w:rFonts w:eastAsia="DengXian"/>
          <w:szCs w:val="22"/>
          <w:lang w:eastAsia="zh-CN"/>
        </w:rPr>
        <w:t xml:space="preserve"> </w:t>
      </w:r>
    </w:p>
    <w:bookmarkEnd w:id="10"/>
    <w:p w14:paraId="2DBD2896" w14:textId="77777777" w:rsidR="00FD0A21" w:rsidRPr="00D40D3D" w:rsidRDefault="00FD0A21" w:rsidP="00511FB1">
      <w:pPr>
        <w:overflowPunct/>
        <w:autoSpaceDE/>
        <w:adjustRightInd/>
        <w:spacing w:after="0" w:line="288" w:lineRule="auto"/>
        <w:jc w:val="both"/>
        <w:rPr>
          <w:rFonts w:eastAsia="DengXian"/>
          <w:szCs w:val="22"/>
          <w:lang w:eastAsia="zh-CN"/>
        </w:rPr>
      </w:pPr>
    </w:p>
    <w:bookmarkEnd w:id="11"/>
    <w:p w14:paraId="7D4578C1" w14:textId="3732CB0B" w:rsidR="00512328" w:rsidRDefault="00D40D3D" w:rsidP="00AE29A3">
      <w:pPr>
        <w:overflowPunct/>
        <w:autoSpaceDE/>
        <w:adjustRightInd/>
        <w:spacing w:after="120" w:line="288" w:lineRule="auto"/>
        <w:jc w:val="both"/>
        <w:rPr>
          <w:rFonts w:eastAsia="MS Mincho"/>
          <w:b/>
          <w:bCs/>
          <w:szCs w:val="18"/>
          <w:u w:val="single"/>
          <w:lang w:eastAsia="ja-JP"/>
        </w:rPr>
      </w:pPr>
      <w:r w:rsidRPr="00D40D3D">
        <w:rPr>
          <w:rFonts w:eastAsia="DengXian"/>
          <w:b/>
          <w:bCs/>
          <w:szCs w:val="22"/>
          <w:u w:val="single"/>
          <w:lang w:eastAsia="zh-CN"/>
        </w:rPr>
        <w:t xml:space="preserve">Support </w:t>
      </w:r>
      <w:r w:rsidR="00AE29A3">
        <w:rPr>
          <w:rFonts w:eastAsia="DengXian"/>
          <w:b/>
          <w:bCs/>
          <w:szCs w:val="22"/>
          <w:u w:val="single"/>
          <w:lang w:eastAsia="zh-CN"/>
        </w:rPr>
        <w:t>of</w:t>
      </w:r>
      <w:r w:rsidR="00D52017">
        <w:rPr>
          <w:rFonts w:eastAsia="DengXian"/>
          <w:b/>
          <w:bCs/>
          <w:szCs w:val="22"/>
          <w:u w:val="single"/>
          <w:lang w:eastAsia="zh-CN"/>
        </w:rPr>
        <w:t xml:space="preserve"> </w:t>
      </w:r>
      <w:r w:rsidR="00D52017" w:rsidRPr="00D52017">
        <w:rPr>
          <w:rFonts w:eastAsia="MS Mincho"/>
          <w:b/>
          <w:bCs/>
          <w:szCs w:val="18"/>
          <w:u w:val="single"/>
          <w:lang w:eastAsia="ja-JP"/>
        </w:rPr>
        <w:t>DL reception in two DL subbands</w:t>
      </w:r>
    </w:p>
    <w:p w14:paraId="70351783" w14:textId="347E67AC" w:rsidR="00556D33" w:rsidRDefault="00D52017" w:rsidP="000C5F31">
      <w:pPr>
        <w:spacing w:after="0"/>
        <w:jc w:val="both"/>
        <w:rPr>
          <w:rFonts w:eastAsia="MS Mincho"/>
          <w:szCs w:val="18"/>
          <w:lang w:eastAsia="ja-JP"/>
        </w:rPr>
      </w:pPr>
      <w:r>
        <w:rPr>
          <w:rFonts w:eastAsia="DengXian"/>
          <w:szCs w:val="22"/>
          <w:lang w:eastAsia="zh-CN"/>
        </w:rPr>
        <w:t>There was discussion</w:t>
      </w:r>
      <w:r w:rsidR="00554F20">
        <w:rPr>
          <w:rFonts w:eastAsia="DengXian"/>
          <w:szCs w:val="22"/>
          <w:lang w:eastAsia="zh-CN"/>
        </w:rPr>
        <w:t xml:space="preserve"> in RAN1</w:t>
      </w:r>
      <w:r>
        <w:rPr>
          <w:rFonts w:eastAsia="DengXian"/>
          <w:szCs w:val="22"/>
          <w:lang w:eastAsia="zh-CN"/>
        </w:rPr>
        <w:t xml:space="preserve"> </w:t>
      </w:r>
      <w:r>
        <w:rPr>
          <w:rFonts w:eastAsia="MS Mincho"/>
          <w:szCs w:val="18"/>
          <w:lang w:eastAsia="ja-JP"/>
        </w:rPr>
        <w:t>on whether ‘</w:t>
      </w:r>
      <w:r w:rsidR="00554F20">
        <w:rPr>
          <w:rFonts w:eastAsia="MS Mincho"/>
          <w:szCs w:val="18"/>
          <w:lang w:eastAsia="ja-JP"/>
        </w:rPr>
        <w:t>s</w:t>
      </w:r>
      <w:r>
        <w:rPr>
          <w:rFonts w:eastAsia="MS Mincho"/>
          <w:szCs w:val="18"/>
          <w:lang w:eastAsia="ja-JP"/>
        </w:rPr>
        <w:t xml:space="preserve">upport of DL reception in two DL subbands’ </w:t>
      </w:r>
      <w:r w:rsidR="00FA2118">
        <w:rPr>
          <w:rFonts w:eastAsia="MS Mincho"/>
          <w:szCs w:val="18"/>
          <w:lang w:eastAsia="ja-JP"/>
        </w:rPr>
        <w:t>is included in</w:t>
      </w:r>
      <w:r>
        <w:rPr>
          <w:rFonts w:eastAsia="MS Mincho"/>
          <w:szCs w:val="18"/>
          <w:lang w:eastAsia="ja-JP"/>
        </w:rPr>
        <w:t xml:space="preserve"> FG</w:t>
      </w:r>
      <w:r w:rsidR="00FA2118">
        <w:rPr>
          <w:rFonts w:eastAsia="MS Mincho"/>
          <w:szCs w:val="18"/>
          <w:lang w:eastAsia="ja-JP"/>
        </w:rPr>
        <w:t xml:space="preserve"> 60-1</w:t>
      </w:r>
      <w:r>
        <w:rPr>
          <w:rFonts w:eastAsia="MS Mincho"/>
          <w:szCs w:val="18"/>
          <w:lang w:eastAsia="ja-JP"/>
        </w:rPr>
        <w:t xml:space="preserve"> or </w:t>
      </w:r>
      <w:r w:rsidR="00FA2118">
        <w:rPr>
          <w:rFonts w:eastAsia="MS Mincho"/>
          <w:szCs w:val="18"/>
          <w:lang w:eastAsia="ja-JP"/>
        </w:rPr>
        <w:t xml:space="preserve">is a </w:t>
      </w:r>
      <w:r>
        <w:rPr>
          <w:rFonts w:eastAsia="MS Mincho"/>
          <w:szCs w:val="18"/>
          <w:lang w:eastAsia="ja-JP"/>
        </w:rPr>
        <w:t>separate FG(s). In our view, we can have separate discussion for CSI-RS</w:t>
      </w:r>
      <w:r w:rsidR="00490848">
        <w:rPr>
          <w:rFonts w:eastAsia="MS Mincho"/>
          <w:szCs w:val="18"/>
          <w:lang w:eastAsia="ja-JP"/>
        </w:rPr>
        <w:t xml:space="preserve"> and </w:t>
      </w:r>
      <w:r w:rsidR="00797908">
        <w:rPr>
          <w:rFonts w:eastAsia="MS Mincho"/>
          <w:szCs w:val="18"/>
          <w:lang w:eastAsia="ja-JP"/>
        </w:rPr>
        <w:t>“</w:t>
      </w:r>
      <w:r w:rsidR="00490848">
        <w:rPr>
          <w:rFonts w:eastAsia="MS Mincho"/>
          <w:szCs w:val="18"/>
          <w:lang w:eastAsia="ja-JP"/>
        </w:rPr>
        <w:t>other</w:t>
      </w:r>
      <w:r w:rsidR="00797908">
        <w:rPr>
          <w:rFonts w:eastAsia="MS Mincho"/>
          <w:szCs w:val="18"/>
          <w:lang w:eastAsia="ja-JP"/>
        </w:rPr>
        <w:t>”</w:t>
      </w:r>
      <w:r w:rsidR="00490848">
        <w:rPr>
          <w:rFonts w:eastAsia="MS Mincho"/>
          <w:szCs w:val="18"/>
          <w:lang w:eastAsia="ja-JP"/>
        </w:rPr>
        <w:t xml:space="preserve"> DL receptions</w:t>
      </w:r>
      <w:r>
        <w:rPr>
          <w:rFonts w:eastAsia="MS Mincho"/>
          <w:szCs w:val="18"/>
          <w:lang w:eastAsia="ja-JP"/>
        </w:rPr>
        <w:t xml:space="preserve">. </w:t>
      </w:r>
      <w:r w:rsidR="000324FC">
        <w:rPr>
          <w:rFonts w:eastAsia="MS Mincho"/>
          <w:szCs w:val="18"/>
          <w:lang w:eastAsia="ja-JP"/>
        </w:rPr>
        <w:t>S</w:t>
      </w:r>
      <w:r>
        <w:rPr>
          <w:rFonts w:eastAsia="MS Mincho"/>
          <w:szCs w:val="18"/>
          <w:lang w:eastAsia="ja-JP"/>
        </w:rPr>
        <w:t xml:space="preserve">upport for </w:t>
      </w:r>
      <w:r w:rsidR="00797908">
        <w:rPr>
          <w:rFonts w:eastAsia="MS Mincho"/>
          <w:szCs w:val="18"/>
          <w:lang w:eastAsia="ja-JP"/>
        </w:rPr>
        <w:t>“</w:t>
      </w:r>
      <w:r w:rsidR="00490848">
        <w:rPr>
          <w:rFonts w:eastAsia="MS Mincho"/>
          <w:szCs w:val="18"/>
          <w:lang w:eastAsia="ja-JP"/>
        </w:rPr>
        <w:t>other</w:t>
      </w:r>
      <w:r w:rsidR="00797908">
        <w:rPr>
          <w:rFonts w:eastAsia="MS Mincho"/>
          <w:szCs w:val="18"/>
          <w:lang w:eastAsia="ja-JP"/>
        </w:rPr>
        <w:t>”</w:t>
      </w:r>
      <w:r w:rsidR="00490848">
        <w:rPr>
          <w:rFonts w:eastAsia="MS Mincho"/>
          <w:szCs w:val="18"/>
          <w:lang w:eastAsia="ja-JP"/>
        </w:rPr>
        <w:t xml:space="preserve"> DL receptions </w:t>
      </w:r>
      <w:r w:rsidR="00556D33">
        <w:rPr>
          <w:rFonts w:eastAsia="MS Mincho"/>
          <w:szCs w:val="18"/>
          <w:lang w:eastAsia="ja-JP"/>
        </w:rPr>
        <w:t xml:space="preserve">(except CSI-RS reception) </w:t>
      </w:r>
      <w:r w:rsidR="00490848">
        <w:rPr>
          <w:rFonts w:eastAsia="MS Mincho"/>
          <w:szCs w:val="18"/>
          <w:lang w:eastAsia="ja-JP"/>
        </w:rPr>
        <w:t>in the two DL subbands</w:t>
      </w:r>
      <w:r>
        <w:rPr>
          <w:rFonts w:eastAsia="MS Mincho"/>
          <w:szCs w:val="18"/>
          <w:lang w:eastAsia="ja-JP"/>
        </w:rPr>
        <w:t>, can be considered as part of the basic FG</w:t>
      </w:r>
      <w:r w:rsidR="00490848">
        <w:rPr>
          <w:rFonts w:eastAsia="MS Mincho"/>
          <w:szCs w:val="18"/>
          <w:lang w:eastAsia="ja-JP"/>
        </w:rPr>
        <w:t xml:space="preserve">. </w:t>
      </w:r>
      <w:r w:rsidR="00E8349A">
        <w:rPr>
          <w:rFonts w:eastAsia="MS Mincho"/>
          <w:szCs w:val="18"/>
          <w:lang w:eastAsia="ja-JP"/>
        </w:rPr>
        <w:t>S</w:t>
      </w:r>
      <w:r w:rsidR="00556D33">
        <w:rPr>
          <w:rFonts w:eastAsia="MS Mincho"/>
          <w:szCs w:val="18"/>
          <w:lang w:eastAsia="ja-JP"/>
        </w:rPr>
        <w:t>upport for non-contiguous CSI-RS across two DL subbands</w:t>
      </w:r>
      <w:r w:rsidR="00E8349A">
        <w:rPr>
          <w:rFonts w:eastAsia="MS Mincho"/>
          <w:szCs w:val="18"/>
          <w:lang w:eastAsia="ja-JP"/>
        </w:rPr>
        <w:t>, on the other hand,</w:t>
      </w:r>
      <w:r w:rsidR="00556D33">
        <w:rPr>
          <w:rFonts w:eastAsia="MS Mincho"/>
          <w:szCs w:val="18"/>
          <w:lang w:eastAsia="ja-JP"/>
        </w:rPr>
        <w:t xml:space="preserve"> </w:t>
      </w:r>
      <w:r w:rsidR="00797908">
        <w:rPr>
          <w:rFonts w:eastAsia="MS Mincho"/>
          <w:szCs w:val="18"/>
          <w:lang w:eastAsia="ja-JP"/>
        </w:rPr>
        <w:t xml:space="preserve">should </w:t>
      </w:r>
      <w:r w:rsidR="00556D33">
        <w:rPr>
          <w:rFonts w:eastAsia="MS Mincho"/>
          <w:szCs w:val="18"/>
          <w:lang w:eastAsia="ja-JP"/>
        </w:rPr>
        <w:t>be considered as a separate FG, which includes support for support of scaling the CSI processing timeline Z/Z’ by factor of 2.</w:t>
      </w:r>
    </w:p>
    <w:p w14:paraId="3DEADC52" w14:textId="77777777" w:rsidR="000C5F31" w:rsidRPr="000C5F31" w:rsidRDefault="000C5F31" w:rsidP="000C5F31">
      <w:pPr>
        <w:spacing w:after="0"/>
        <w:jc w:val="both"/>
        <w:rPr>
          <w:rFonts w:eastAsia="MS Mincho"/>
          <w:szCs w:val="18"/>
          <w:lang w:eastAsia="ja-JP"/>
        </w:rPr>
      </w:pPr>
    </w:p>
    <w:p w14:paraId="41046F34" w14:textId="00776CBC" w:rsidR="00512328" w:rsidRPr="00D52017" w:rsidRDefault="00D52017" w:rsidP="00AE29A3">
      <w:pPr>
        <w:pStyle w:val="ListParagraph"/>
        <w:numPr>
          <w:ilvl w:val="0"/>
          <w:numId w:val="22"/>
        </w:numPr>
        <w:spacing w:after="60"/>
        <w:jc w:val="both"/>
        <w:rPr>
          <w:b/>
          <w:bCs/>
          <w:i/>
          <w:iCs/>
          <w:sz w:val="20"/>
          <w:szCs w:val="20"/>
          <w:lang w:val="en-GB"/>
        </w:rPr>
      </w:pPr>
      <w:bookmarkStart w:id="12" w:name="OLE_LINK145"/>
      <w:r w:rsidRPr="00D52017">
        <w:rPr>
          <w:rFonts w:cstheme="minorHAnsi"/>
          <w:b/>
          <w:bCs/>
          <w:i/>
          <w:iCs/>
          <w:sz w:val="20"/>
          <w:szCs w:val="20"/>
        </w:rPr>
        <w:lastRenderedPageBreak/>
        <w:t xml:space="preserve">Support of </w:t>
      </w:r>
      <w:r w:rsidR="00490848">
        <w:rPr>
          <w:rFonts w:cstheme="minorHAnsi"/>
          <w:b/>
          <w:bCs/>
          <w:i/>
          <w:iCs/>
          <w:sz w:val="20"/>
          <w:szCs w:val="20"/>
        </w:rPr>
        <w:t xml:space="preserve">DL reception (except CSI-RS reception) </w:t>
      </w:r>
      <w:r w:rsidRPr="00D52017">
        <w:rPr>
          <w:rFonts w:cstheme="minorHAnsi"/>
          <w:b/>
          <w:bCs/>
          <w:i/>
          <w:iCs/>
          <w:sz w:val="20"/>
          <w:szCs w:val="20"/>
        </w:rPr>
        <w:t>across two DL subbands should be part of basic FG</w:t>
      </w:r>
      <w:r w:rsidR="00490848">
        <w:rPr>
          <w:rFonts w:cstheme="minorHAnsi"/>
          <w:b/>
          <w:bCs/>
          <w:i/>
          <w:iCs/>
          <w:sz w:val="20"/>
          <w:szCs w:val="20"/>
        </w:rPr>
        <w:t>. Remove square bracket from component 2 of FG 60-1</w:t>
      </w:r>
      <w:bookmarkEnd w:id="12"/>
      <w:r w:rsidR="00490848">
        <w:rPr>
          <w:rFonts w:cstheme="minorHAnsi"/>
          <w:b/>
          <w:bCs/>
          <w:i/>
          <w:iCs/>
          <w:sz w:val="20"/>
          <w:szCs w:val="20"/>
        </w:rPr>
        <w:t xml:space="preserve">.  </w:t>
      </w:r>
    </w:p>
    <w:p w14:paraId="6660EA11" w14:textId="0E46F864" w:rsidR="00FF355F" w:rsidRPr="00AC53A0" w:rsidRDefault="00D52017" w:rsidP="00FF355F">
      <w:pPr>
        <w:pStyle w:val="ListParagraph"/>
        <w:numPr>
          <w:ilvl w:val="0"/>
          <w:numId w:val="22"/>
        </w:numPr>
        <w:spacing w:after="60"/>
        <w:jc w:val="both"/>
        <w:rPr>
          <w:b/>
          <w:bCs/>
          <w:i/>
          <w:iCs/>
          <w:sz w:val="16"/>
          <w:szCs w:val="16"/>
          <w:lang w:val="en-GB"/>
        </w:rPr>
      </w:pPr>
      <w:bookmarkStart w:id="13" w:name="OLE_LINK146"/>
      <w:r w:rsidRPr="00D52017">
        <w:rPr>
          <w:b/>
          <w:bCs/>
          <w:i/>
          <w:iCs/>
          <w:sz w:val="20"/>
          <w:szCs w:val="20"/>
        </w:rPr>
        <w:t>Support of CSI-RS across two DL subbands should be a separate FG</w:t>
      </w:r>
      <w:bookmarkEnd w:id="13"/>
      <w:r w:rsidR="00490848">
        <w:rPr>
          <w:b/>
          <w:bCs/>
          <w:i/>
          <w:iCs/>
          <w:sz w:val="20"/>
          <w:szCs w:val="20"/>
        </w:rPr>
        <w:t xml:space="preserve">. </w:t>
      </w:r>
    </w:p>
    <w:p w14:paraId="238EAC79" w14:textId="30C5CCDD" w:rsidR="00F64E6D" w:rsidRPr="00A01B80" w:rsidRDefault="00FD0A21" w:rsidP="00A01B80">
      <w:pPr>
        <w:pStyle w:val="Heading3"/>
      </w:pPr>
      <w:r>
        <w:t xml:space="preserve">UE FG for Support of Configuration 2 </w:t>
      </w:r>
      <w:bookmarkStart w:id="14" w:name="OLE_LINK73"/>
      <w:r>
        <w:t xml:space="preserve">(FG 60-2) </w:t>
      </w:r>
      <w:bookmarkStart w:id="15" w:name="OLE_LINK459"/>
      <w:bookmarkEnd w:id="14"/>
    </w:p>
    <w:tbl>
      <w:tblPr>
        <w:tblStyle w:val="TableGrid"/>
        <w:tblW w:w="0" w:type="auto"/>
        <w:tblInd w:w="108" w:type="dxa"/>
        <w:tblLook w:val="04A0" w:firstRow="1" w:lastRow="0" w:firstColumn="1" w:lastColumn="0" w:noHBand="0" w:noVBand="1"/>
      </w:tblPr>
      <w:tblGrid>
        <w:gridCol w:w="14317"/>
      </w:tblGrid>
      <w:tr w:rsidR="00FD0A21" w14:paraId="3071CF77" w14:textId="77777777" w:rsidTr="00FD0A21">
        <w:tc>
          <w:tcPr>
            <w:tcW w:w="14317" w:type="dxa"/>
            <w:tcBorders>
              <w:top w:val="single" w:sz="4" w:space="0" w:color="auto"/>
              <w:left w:val="single" w:sz="4" w:space="0" w:color="auto"/>
              <w:bottom w:val="single" w:sz="4" w:space="0" w:color="auto"/>
              <w:right w:val="single" w:sz="4" w:space="0" w:color="auto"/>
            </w:tcBorders>
          </w:tcPr>
          <w:p w14:paraId="583A6675" w14:textId="4CC3DEC7" w:rsidR="00FD0A21" w:rsidRDefault="00FD0A21">
            <w:pPr>
              <w:autoSpaceDE/>
              <w:spacing w:after="0"/>
              <w:rPr>
                <w:b/>
                <w:bCs/>
                <w:sz w:val="22"/>
                <w:szCs w:val="22"/>
                <w:lang w:val="en-US"/>
              </w:rPr>
            </w:pPr>
            <w:bookmarkStart w:id="16" w:name="OLE_LINK65"/>
            <w:r>
              <w:rPr>
                <w:b/>
                <w:bCs/>
                <w:sz w:val="22"/>
                <w:szCs w:val="22"/>
                <w:lang w:val="en-US"/>
              </w:rPr>
              <w:t>FG 60-2</w:t>
            </w:r>
          </w:p>
          <w:bookmarkEnd w:id="16"/>
          <w:p w14:paraId="5379694C" w14:textId="77777777" w:rsidR="00FD0A21" w:rsidRDefault="00FD0A21">
            <w:pPr>
              <w:spacing w:after="0"/>
              <w:rPr>
                <w:rFonts w:eastAsia="Yu Mincho"/>
                <w:szCs w:val="24"/>
                <w:highlight w:val="yellow"/>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904"/>
              <w:gridCol w:w="2567"/>
              <w:gridCol w:w="356"/>
              <w:gridCol w:w="577"/>
              <w:gridCol w:w="467"/>
              <w:gridCol w:w="3397"/>
              <w:gridCol w:w="637"/>
              <w:gridCol w:w="586"/>
              <w:gridCol w:w="467"/>
              <w:gridCol w:w="467"/>
              <w:gridCol w:w="222"/>
              <w:gridCol w:w="967"/>
            </w:tblGrid>
            <w:tr w:rsidR="00FD0A21" w14:paraId="56213074" w14:textId="77777777" w:rsidTr="00FD0A21">
              <w:trPr>
                <w:trHeight w:val="20"/>
              </w:trPr>
              <w:tc>
                <w:tcPr>
                  <w:tcW w:w="171" w:type="pct"/>
                  <w:tcBorders>
                    <w:top w:val="single" w:sz="4" w:space="0" w:color="auto"/>
                    <w:left w:val="single" w:sz="4" w:space="0" w:color="auto"/>
                    <w:bottom w:val="single" w:sz="4" w:space="0" w:color="auto"/>
                    <w:right w:val="single" w:sz="4" w:space="0" w:color="auto"/>
                  </w:tcBorders>
                  <w:hideMark/>
                </w:tcPr>
                <w:p w14:paraId="2DA4F8D2" w14:textId="77777777" w:rsidR="00FD0A21" w:rsidRPr="00FD0A21" w:rsidRDefault="00FD0A21" w:rsidP="00FD0A21">
                  <w:pPr>
                    <w:keepLines/>
                    <w:spacing w:after="0"/>
                    <w:rPr>
                      <w:rFonts w:ascii="Arial" w:eastAsia="MS Mincho" w:hAnsi="Arial" w:cs="Arial"/>
                      <w:sz w:val="18"/>
                      <w:szCs w:val="18"/>
                      <w:lang w:eastAsia="zh-CN"/>
                    </w:rPr>
                  </w:pPr>
                  <w:r w:rsidRPr="00FD0A21">
                    <w:rPr>
                      <w:rFonts w:ascii="Arial" w:eastAsia="MS Mincho" w:hAnsi="Arial" w:cs="Arial"/>
                      <w:sz w:val="18"/>
                      <w:szCs w:val="18"/>
                    </w:rPr>
                    <w:t>60-2</w:t>
                  </w:r>
                </w:p>
              </w:tc>
              <w:tc>
                <w:tcPr>
                  <w:tcW w:w="1056" w:type="pct"/>
                  <w:tcBorders>
                    <w:top w:val="single" w:sz="4" w:space="0" w:color="auto"/>
                    <w:left w:val="single" w:sz="4" w:space="0" w:color="auto"/>
                    <w:bottom w:val="single" w:sz="4" w:space="0" w:color="auto"/>
                    <w:right w:val="single" w:sz="4" w:space="0" w:color="auto"/>
                  </w:tcBorders>
                  <w:hideMark/>
                </w:tcPr>
                <w:p w14:paraId="2CEA4DF5" w14:textId="77777777" w:rsidR="00FD0A21" w:rsidRPr="00FD0A21" w:rsidRDefault="00FD0A21" w:rsidP="00FD0A21">
                  <w:pPr>
                    <w:keepLines/>
                    <w:spacing w:after="0"/>
                    <w:rPr>
                      <w:rFonts w:ascii="Arial" w:hAnsi="Arial" w:cs="Arial"/>
                      <w:sz w:val="18"/>
                      <w:szCs w:val="18"/>
                      <w:lang w:eastAsia="zh-CN"/>
                    </w:rPr>
                  </w:pPr>
                  <w:r w:rsidRPr="00FD0A21">
                    <w:rPr>
                      <w:rFonts w:ascii="Arial" w:eastAsia="MS Mincho" w:hAnsi="Arial" w:cs="Arial"/>
                      <w:sz w:val="18"/>
                      <w:szCs w:val="18"/>
                    </w:rPr>
                    <w:t>[</w:t>
                  </w:r>
                  <w:r w:rsidRPr="00FD0A21">
                    <w:rPr>
                      <w:rFonts w:ascii="Arial" w:hAnsi="Arial" w:cs="Arial"/>
                      <w:sz w:val="18"/>
                      <w:szCs w:val="18"/>
                      <w:highlight w:val="yellow"/>
                      <w:lang w:eastAsia="zh-CN"/>
                    </w:rPr>
                    <w:t>Transmission and</w:t>
                  </w:r>
                  <w:r w:rsidRPr="00FD0A21">
                    <w:rPr>
                      <w:rFonts w:ascii="Arial" w:eastAsia="MS Mincho" w:hAnsi="Arial" w:cs="Arial"/>
                      <w:sz w:val="18"/>
                      <w:szCs w:val="18"/>
                    </w:rPr>
                    <w:t>]</w:t>
                  </w:r>
                  <w:r w:rsidRPr="00FD0A21">
                    <w:rPr>
                      <w:rFonts w:ascii="Arial" w:hAnsi="Arial" w:cs="Arial"/>
                      <w:sz w:val="18"/>
                      <w:szCs w:val="18"/>
                      <w:lang w:eastAsia="zh-CN"/>
                    </w:rPr>
                    <w:t xml:space="preserve"> reception across SBFD symbols </w:t>
                  </w:r>
                  <w:r w:rsidRPr="00FD0A21">
                    <w:rPr>
                      <w:rFonts w:ascii="Arial" w:eastAsia="MS Mincho" w:hAnsi="Arial" w:cs="Arial"/>
                      <w:sz w:val="18"/>
                      <w:szCs w:val="18"/>
                    </w:rPr>
                    <w:t xml:space="preserve">and non-SBFD symbols </w:t>
                  </w:r>
                  <w:r w:rsidRPr="00FD0A21">
                    <w:rPr>
                      <w:rFonts w:ascii="Arial" w:hAnsi="Arial" w:cs="Arial"/>
                      <w:sz w:val="18"/>
                      <w:szCs w:val="18"/>
                      <w:lang w:eastAsia="zh-CN"/>
                    </w:rPr>
                    <w:t>in different slots (Configuration 2)</w:t>
                  </w:r>
                </w:p>
              </w:tc>
              <w:tc>
                <w:tcPr>
                  <w:tcW w:w="927" w:type="pct"/>
                  <w:tcBorders>
                    <w:top w:val="single" w:sz="4" w:space="0" w:color="auto"/>
                    <w:left w:val="single" w:sz="4" w:space="0" w:color="auto"/>
                    <w:bottom w:val="single" w:sz="4" w:space="0" w:color="auto"/>
                    <w:right w:val="single" w:sz="4" w:space="0" w:color="auto"/>
                  </w:tcBorders>
                </w:tcPr>
                <w:p w14:paraId="33BD764A" w14:textId="77777777" w:rsidR="00FD0A21" w:rsidRPr="00FD0A21" w:rsidRDefault="00FD0A21" w:rsidP="00FD0A21">
                  <w:pPr>
                    <w:spacing w:after="0"/>
                    <w:rPr>
                      <w:rFonts w:ascii="Arial" w:eastAsia="MS Gothic" w:hAnsi="Arial" w:cs="Arial"/>
                      <w:sz w:val="18"/>
                      <w:szCs w:val="18"/>
                      <w:lang w:eastAsia="ja-JP"/>
                    </w:rPr>
                  </w:pPr>
                  <w:r w:rsidRPr="00FD0A21">
                    <w:rPr>
                      <w:rFonts w:ascii="Arial" w:eastAsia="MS Mincho" w:hAnsi="Arial" w:cs="Arial"/>
                      <w:sz w:val="18"/>
                      <w:szCs w:val="18"/>
                      <w:lang w:eastAsia="ja-JP"/>
                    </w:rPr>
                    <w:t>1</w:t>
                  </w:r>
                  <w:r w:rsidRPr="00FD0A21">
                    <w:rPr>
                      <w:rFonts w:ascii="Arial" w:eastAsia="MS Mincho" w:hAnsi="Arial" w:cs="Arial"/>
                      <w:sz w:val="18"/>
                      <w:szCs w:val="18"/>
                      <w:lang w:eastAsia="zh-CN"/>
                    </w:rPr>
                    <w:t xml:space="preserve">. </w:t>
                  </w:r>
                  <w:r w:rsidRPr="00FD0A21">
                    <w:rPr>
                      <w:rFonts w:ascii="Arial" w:eastAsia="MS Gothic" w:hAnsi="Arial" w:cs="Arial"/>
                      <w:sz w:val="18"/>
                      <w:szCs w:val="18"/>
                      <w:lang w:eastAsia="ja-JP"/>
                    </w:rPr>
                    <w:t>Support of PDSCH reception across SBFD symbols and non-SBFD symbols (Configuration 2)</w:t>
                  </w:r>
                </w:p>
                <w:p w14:paraId="066FB6E6" w14:textId="77777777" w:rsidR="00FD0A21" w:rsidRPr="00FD0A21" w:rsidRDefault="00FD0A21" w:rsidP="00FD0A21">
                  <w:pPr>
                    <w:spacing w:after="0"/>
                    <w:rPr>
                      <w:rFonts w:ascii="Arial" w:eastAsia="MS Gothic" w:hAnsi="Arial" w:cs="Arial"/>
                      <w:sz w:val="18"/>
                      <w:szCs w:val="18"/>
                      <w:highlight w:val="yellow"/>
                      <w:lang w:eastAsia="ja-JP"/>
                    </w:rPr>
                  </w:pPr>
                  <w:r w:rsidRPr="00FD0A21">
                    <w:rPr>
                      <w:rFonts w:ascii="Arial" w:eastAsia="MS Mincho" w:hAnsi="Arial" w:cs="Arial"/>
                      <w:sz w:val="18"/>
                      <w:szCs w:val="18"/>
                      <w:highlight w:val="yellow"/>
                      <w:lang w:eastAsia="ja-JP"/>
                    </w:rPr>
                    <w:t>[2</w:t>
                  </w:r>
                  <w:r w:rsidRPr="00FD0A21">
                    <w:rPr>
                      <w:rFonts w:ascii="Arial" w:eastAsia="MS Mincho" w:hAnsi="Arial" w:cs="Arial"/>
                      <w:sz w:val="18"/>
                      <w:szCs w:val="18"/>
                      <w:highlight w:val="yellow"/>
                      <w:lang w:eastAsia="zh-CN"/>
                    </w:rPr>
                    <w:t xml:space="preserve">. </w:t>
                  </w:r>
                  <w:r w:rsidRPr="00FD0A21">
                    <w:rPr>
                      <w:rFonts w:ascii="Arial" w:eastAsia="MS Gothic" w:hAnsi="Arial" w:cs="Arial"/>
                      <w:sz w:val="18"/>
                      <w:szCs w:val="18"/>
                      <w:highlight w:val="yellow"/>
                      <w:lang w:eastAsia="ja-JP"/>
                    </w:rPr>
                    <w:t>Support of UL transmission across SBFD symbols and non-SBFD symbols (Configuration 2)]</w:t>
                  </w:r>
                </w:p>
                <w:p w14:paraId="06C84A02" w14:textId="77777777" w:rsidR="00FD0A21" w:rsidRPr="00FD0A21" w:rsidRDefault="00FD0A21" w:rsidP="00FD0A21">
                  <w:pPr>
                    <w:spacing w:after="0"/>
                    <w:rPr>
                      <w:rFonts w:ascii="Arial" w:eastAsia="MS Gothic" w:hAnsi="Arial" w:cs="Arial"/>
                      <w:sz w:val="18"/>
                      <w:szCs w:val="18"/>
                      <w:highlight w:val="yellow"/>
                      <w:lang w:eastAsia="ja-JP"/>
                    </w:rPr>
                  </w:pPr>
                </w:p>
                <w:p w14:paraId="4CCBE7E5" w14:textId="77777777" w:rsidR="00FD0A21" w:rsidRPr="00FD0A21" w:rsidRDefault="00FD0A21" w:rsidP="00FD0A21">
                  <w:pPr>
                    <w:spacing w:after="0"/>
                    <w:rPr>
                      <w:rFonts w:ascii="Arial" w:eastAsia="MS Gothic" w:hAnsi="Arial" w:cs="Arial"/>
                      <w:sz w:val="18"/>
                      <w:szCs w:val="18"/>
                      <w:highlight w:val="yellow"/>
                      <w:lang w:eastAsia="ja-JP"/>
                    </w:rPr>
                  </w:pPr>
                  <w:r w:rsidRPr="00FD0A21">
                    <w:rPr>
                      <w:rFonts w:ascii="Arial" w:eastAsia="MS Gothic" w:hAnsi="Arial" w:cs="Arial"/>
                      <w:sz w:val="18"/>
                      <w:szCs w:val="18"/>
                      <w:highlight w:val="yellow"/>
                      <w:lang w:eastAsia="ja-JP"/>
                    </w:rPr>
                    <w:t>FFS: Other component(s)</w:t>
                  </w:r>
                </w:p>
                <w:p w14:paraId="458C2CBC" w14:textId="77777777" w:rsidR="00FD0A21" w:rsidRPr="00FD0A21" w:rsidRDefault="00FD0A21" w:rsidP="00FD0A21">
                  <w:pPr>
                    <w:spacing w:after="0"/>
                    <w:rPr>
                      <w:rFonts w:ascii="Arial" w:eastAsia="MS Mincho" w:hAnsi="Arial" w:cs="Arial"/>
                      <w:kern w:val="2"/>
                      <w:sz w:val="18"/>
                      <w:szCs w:val="18"/>
                      <w:lang w:val="en-US" w:eastAsia="ko-KR"/>
                    </w:rPr>
                  </w:pPr>
                  <w:r w:rsidRPr="00FD0A21">
                    <w:rPr>
                      <w:rFonts w:ascii="Arial" w:eastAsia="MS Mincho" w:hAnsi="Arial" w:cs="Arial"/>
                      <w:sz w:val="18"/>
                      <w:szCs w:val="18"/>
                      <w:highlight w:val="yellow"/>
                      <w:lang w:eastAsia="ja-JP"/>
                    </w:rPr>
                    <w:t>FFS: whether component 2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2D9CFB65" w14:textId="77777777" w:rsidR="00FD0A21" w:rsidRPr="00FD0A21" w:rsidRDefault="00FD0A21" w:rsidP="00FD0A21">
                  <w:pPr>
                    <w:rPr>
                      <w:rFonts w:ascii="Arial" w:eastAsia="MS Mincho" w:hAnsi="Arial" w:cs="Arial"/>
                      <w:sz w:val="18"/>
                      <w:szCs w:val="18"/>
                    </w:rPr>
                  </w:pPr>
                </w:p>
              </w:tc>
              <w:tc>
                <w:tcPr>
                  <w:tcW w:w="187" w:type="pct"/>
                  <w:tcBorders>
                    <w:top w:val="single" w:sz="4" w:space="0" w:color="auto"/>
                    <w:left w:val="single" w:sz="4" w:space="0" w:color="auto"/>
                    <w:bottom w:val="single" w:sz="4" w:space="0" w:color="auto"/>
                    <w:right w:val="single" w:sz="4" w:space="0" w:color="auto"/>
                  </w:tcBorders>
                  <w:hideMark/>
                </w:tcPr>
                <w:p w14:paraId="7A651606" w14:textId="77777777" w:rsidR="00FD0A21" w:rsidRPr="00FD0A21" w:rsidRDefault="00FD0A21" w:rsidP="00FD0A21">
                  <w:pPr>
                    <w:keepLines/>
                    <w:spacing w:after="0"/>
                    <w:jc w:val="center"/>
                    <w:rPr>
                      <w:rFonts w:ascii="Arial" w:hAnsi="Arial" w:cs="Arial"/>
                      <w:kern w:val="2"/>
                      <w:sz w:val="18"/>
                      <w:szCs w:val="18"/>
                      <w:lang w:val="en-US" w:eastAsia="zh-CN"/>
                    </w:rPr>
                  </w:pPr>
                  <w:r w:rsidRPr="00FD0A21">
                    <w:rPr>
                      <w:rFonts w:ascii="Arial" w:hAnsi="Arial" w:cs="Arial"/>
                      <w:sz w:val="18"/>
                      <w:szCs w:val="18"/>
                      <w:lang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130AD733" w14:textId="77777777" w:rsidR="00FD0A21" w:rsidRPr="00FD0A21" w:rsidRDefault="00FD0A21" w:rsidP="00FD0A21">
                  <w:pPr>
                    <w:keepLines/>
                    <w:spacing w:after="0"/>
                    <w:jc w:val="center"/>
                    <w:rPr>
                      <w:rFonts w:ascii="Arial" w:hAnsi="Arial" w:cs="Arial"/>
                      <w:sz w:val="18"/>
                      <w:szCs w:val="18"/>
                      <w:lang w:eastAsia="zh-CN"/>
                    </w:rPr>
                  </w:pPr>
                  <w:r w:rsidRPr="00FD0A21">
                    <w:rPr>
                      <w:rFonts w:ascii="Arial" w:hAnsi="Arial" w:cs="Arial"/>
                      <w:sz w:val="18"/>
                      <w:szCs w:val="18"/>
                      <w:lang w:eastAsia="zh-CN"/>
                    </w:rPr>
                    <w:t>n/a</w:t>
                  </w:r>
                </w:p>
              </w:tc>
              <w:tc>
                <w:tcPr>
                  <w:tcW w:w="1221" w:type="pct"/>
                  <w:tcBorders>
                    <w:top w:val="single" w:sz="4" w:space="0" w:color="auto"/>
                    <w:left w:val="single" w:sz="4" w:space="0" w:color="auto"/>
                    <w:bottom w:val="single" w:sz="4" w:space="0" w:color="auto"/>
                    <w:right w:val="single" w:sz="4" w:space="0" w:color="auto"/>
                  </w:tcBorders>
                  <w:hideMark/>
                </w:tcPr>
                <w:p w14:paraId="21EE6C1D" w14:textId="77777777" w:rsidR="00FD0A21" w:rsidRPr="00FD0A21" w:rsidRDefault="00FD0A21" w:rsidP="00FD0A21">
                  <w:pPr>
                    <w:keepLines/>
                    <w:spacing w:after="0"/>
                    <w:rPr>
                      <w:rFonts w:ascii="Arial" w:eastAsia="MS Mincho" w:hAnsi="Arial" w:cs="Arial"/>
                      <w:sz w:val="18"/>
                      <w:szCs w:val="18"/>
                      <w:lang w:eastAsia="ko-KR"/>
                    </w:rPr>
                  </w:pPr>
                  <w:r w:rsidRPr="00FD0A21">
                    <w:rPr>
                      <w:rFonts w:ascii="Arial" w:eastAsia="MS Mincho" w:hAnsi="Arial" w:cs="Arial"/>
                      <w:sz w:val="18"/>
                      <w:szCs w:val="18"/>
                      <w:highlight w:val="yellow"/>
                      <w:lang w:eastAsia="ja-JP"/>
                    </w:rPr>
                    <w:t>[Transmission and]</w:t>
                  </w:r>
                  <w:r w:rsidRPr="00FD0A21">
                    <w:rPr>
                      <w:rFonts w:ascii="Arial" w:eastAsia="MS Mincho" w:hAnsi="Arial" w:cs="Arial"/>
                      <w:sz w:val="18"/>
                      <w:szCs w:val="18"/>
                      <w:lang w:eastAsia="ja-JP"/>
                    </w:rPr>
                    <w:t xml:space="preserve"> Reception across SBFD symbols and non-SBFD symbols in different slots (Configuration 2) is not supported</w:t>
                  </w:r>
                </w:p>
              </w:tc>
              <w:tc>
                <w:tcPr>
                  <w:tcW w:w="225" w:type="pct"/>
                  <w:tcBorders>
                    <w:top w:val="single" w:sz="4" w:space="0" w:color="auto"/>
                    <w:left w:val="single" w:sz="4" w:space="0" w:color="auto"/>
                    <w:bottom w:val="single" w:sz="4" w:space="0" w:color="auto"/>
                    <w:right w:val="single" w:sz="4" w:space="0" w:color="auto"/>
                  </w:tcBorders>
                  <w:hideMark/>
                </w:tcPr>
                <w:p w14:paraId="52B64AEF" w14:textId="26F30348" w:rsidR="00FD0A21" w:rsidRPr="00FD0A21" w:rsidRDefault="00FD0A21" w:rsidP="00FD0A21">
                  <w:pPr>
                    <w:keepLines/>
                    <w:spacing w:after="0"/>
                    <w:jc w:val="center"/>
                    <w:rPr>
                      <w:rFonts w:ascii="Arial" w:eastAsia="MS Mincho" w:hAnsi="Arial" w:cs="Arial"/>
                      <w:sz w:val="18"/>
                      <w:szCs w:val="18"/>
                    </w:rPr>
                  </w:pPr>
                  <w:r w:rsidRPr="00027480">
                    <w:rPr>
                      <w:rFonts w:ascii="Arial" w:hAnsi="Arial" w:cs="Arial"/>
                      <w:sz w:val="18"/>
                      <w:szCs w:val="18"/>
                      <w:lang w:eastAsia="zh-CN"/>
                    </w:rPr>
                    <w:t>Per Band</w:t>
                  </w:r>
                </w:p>
              </w:tc>
              <w:tc>
                <w:tcPr>
                  <w:tcW w:w="191" w:type="pct"/>
                  <w:tcBorders>
                    <w:top w:val="single" w:sz="4" w:space="0" w:color="auto"/>
                    <w:left w:val="single" w:sz="4" w:space="0" w:color="auto"/>
                    <w:bottom w:val="single" w:sz="4" w:space="0" w:color="auto"/>
                    <w:right w:val="single" w:sz="4" w:space="0" w:color="auto"/>
                  </w:tcBorders>
                  <w:hideMark/>
                </w:tcPr>
                <w:p w14:paraId="366587B8" w14:textId="77777777" w:rsidR="00FD0A21" w:rsidRDefault="00FD0A21" w:rsidP="00FD0A21">
                  <w:pPr>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 only</w:t>
                  </w:r>
                </w:p>
              </w:tc>
              <w:tc>
                <w:tcPr>
                  <w:tcW w:w="151" w:type="pct"/>
                  <w:tcBorders>
                    <w:top w:val="single" w:sz="4" w:space="0" w:color="auto"/>
                    <w:left w:val="single" w:sz="4" w:space="0" w:color="auto"/>
                    <w:bottom w:val="single" w:sz="4" w:space="0" w:color="auto"/>
                    <w:right w:val="single" w:sz="4" w:space="0" w:color="auto"/>
                  </w:tcBorders>
                  <w:hideMark/>
                </w:tcPr>
                <w:p w14:paraId="70146FF6" w14:textId="77777777" w:rsidR="00FD0A21" w:rsidRDefault="00FD0A21" w:rsidP="00FD0A21">
                  <w:pPr>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5B183391" w14:textId="77777777" w:rsidR="00FD0A21" w:rsidRDefault="00FD0A21" w:rsidP="00FD0A21">
                  <w:pPr>
                    <w:keepLines/>
                    <w:spacing w:after="0"/>
                    <w:jc w:val="center"/>
                    <w:rPr>
                      <w:rFonts w:ascii="Arial" w:hAnsi="Arial" w:cs="Arial"/>
                      <w:color w:val="000000"/>
                      <w:sz w:val="18"/>
                      <w:szCs w:val="18"/>
                      <w:lang w:eastAsia="ko-KR"/>
                    </w:rPr>
                  </w:pPr>
                  <w:r>
                    <w:rPr>
                      <w:rFonts w:ascii="Arial" w:hAnsi="Arial" w:cs="Arial"/>
                      <w:color w:val="000000"/>
                      <w:sz w:val="18"/>
                      <w:szCs w:val="18"/>
                      <w:lang w:eastAsia="zh-CN"/>
                    </w:rPr>
                    <w:t>n/a</w:t>
                  </w:r>
                </w:p>
              </w:tc>
              <w:tc>
                <w:tcPr>
                  <w:tcW w:w="80" w:type="pct"/>
                  <w:tcBorders>
                    <w:top w:val="single" w:sz="4" w:space="0" w:color="auto"/>
                    <w:left w:val="single" w:sz="4" w:space="0" w:color="auto"/>
                    <w:bottom w:val="single" w:sz="4" w:space="0" w:color="auto"/>
                    <w:right w:val="single" w:sz="4" w:space="0" w:color="auto"/>
                  </w:tcBorders>
                </w:tcPr>
                <w:p w14:paraId="4A7F1D9D" w14:textId="77777777" w:rsidR="00FD0A21" w:rsidRDefault="00FD0A21" w:rsidP="00FD0A21">
                  <w:pPr>
                    <w:keepLines/>
                    <w:spacing w:after="0"/>
                    <w:rPr>
                      <w:rFonts w:ascii="Arial"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099FE502" w14:textId="77777777" w:rsidR="00FD0A21" w:rsidRDefault="00FD0A21" w:rsidP="00FD0A21">
                  <w:pPr>
                    <w:keepLines/>
                    <w:spacing w:after="0"/>
                    <w:rPr>
                      <w:rFonts w:ascii="Arial" w:hAnsi="Arial" w:cs="Arial"/>
                      <w:color w:val="000000"/>
                      <w:sz w:val="18"/>
                      <w:szCs w:val="18"/>
                      <w:lang w:eastAsia="ko-KR"/>
                    </w:rPr>
                  </w:pPr>
                  <w:r>
                    <w:rPr>
                      <w:rFonts w:ascii="Arial" w:hAnsi="Arial" w:cs="Arial"/>
                      <w:color w:val="000000"/>
                      <w:sz w:val="18"/>
                      <w:szCs w:val="18"/>
                      <w:lang w:eastAsia="ja-JP"/>
                    </w:rPr>
                    <w:t>Optional with capability signalling</w:t>
                  </w:r>
                </w:p>
              </w:tc>
            </w:tr>
          </w:tbl>
          <w:p w14:paraId="4C92754F" w14:textId="77777777" w:rsidR="00FD0A21" w:rsidRDefault="00FD0A21">
            <w:pPr>
              <w:spacing w:after="0"/>
              <w:rPr>
                <w:rFonts w:eastAsia="Yu Mincho"/>
                <w:szCs w:val="24"/>
                <w:highlight w:val="yellow"/>
                <w:lang w:val="en-US" w:eastAsia="ja-JP"/>
              </w:rPr>
            </w:pPr>
          </w:p>
          <w:p w14:paraId="6A7300A2" w14:textId="77777777" w:rsidR="00FD0A21" w:rsidRDefault="00FD0A21">
            <w:pPr>
              <w:spacing w:after="0"/>
              <w:rPr>
                <w:rFonts w:eastAsia="MS Mincho"/>
                <w:b/>
                <w:bCs/>
                <w:lang w:val="en-US" w:eastAsia="ko-KR"/>
              </w:rPr>
            </w:pPr>
          </w:p>
          <w:p w14:paraId="58EC46FA" w14:textId="77777777" w:rsidR="00FD0A21" w:rsidRDefault="00FD0A21">
            <w:pPr>
              <w:spacing w:after="0"/>
              <w:rPr>
                <w:rFonts w:eastAsia="Yu Mincho"/>
                <w:b/>
                <w:bCs/>
                <w:lang w:val="en-US" w:eastAsia="ja-JP"/>
              </w:rPr>
            </w:pPr>
            <w:r>
              <w:rPr>
                <w:rFonts w:eastAsia="Yu Mincho"/>
                <w:b/>
                <w:bCs/>
                <w:highlight w:val="green"/>
                <w:lang w:val="en-US" w:eastAsia="ja-JP"/>
              </w:rPr>
              <w:t>Agreement:</w:t>
            </w:r>
          </w:p>
          <w:p w14:paraId="7B6BD5E2" w14:textId="77777777" w:rsidR="00FD0A21" w:rsidRDefault="00FD0A21">
            <w:pPr>
              <w:spacing w:after="0"/>
              <w:rPr>
                <w:rFonts w:eastAsia="Yu Mincho"/>
                <w:lang w:val="en-US" w:eastAsia="ja-JP"/>
              </w:rPr>
            </w:pPr>
            <w:r>
              <w:rPr>
                <w:rFonts w:eastAsia="Yu Mincho"/>
                <w:lang w:val="en-US" w:eastAsia="ja-JP"/>
              </w:rPr>
              <w:t xml:space="preserve">Introduce following FG for </w:t>
            </w:r>
            <w:r>
              <w:rPr>
                <w:rFonts w:eastAsia="Yu Mincho"/>
                <w:highlight w:val="yellow"/>
                <w:lang w:val="en-US" w:eastAsia="ja-JP"/>
              </w:rPr>
              <w:t>[Transmissions and]</w:t>
            </w:r>
            <w:r>
              <w:rPr>
                <w:rFonts w:eastAsia="Yu Mincho"/>
                <w:lang w:val="en-US" w:eastAsia="ja-JP"/>
              </w:rPr>
              <w:t xml:space="preserve"> Receptions across SBFD and non-SBFD symbols (Configuration 2) as follows, and FFS on whether transmission across SBFD and non-SBFD symbols is defined as separate FG or not. </w:t>
            </w:r>
          </w:p>
          <w:p w14:paraId="72F942F9" w14:textId="77777777" w:rsidR="00FD0A21" w:rsidRDefault="00FD0A21" w:rsidP="00FD0A21">
            <w:pPr>
              <w:pStyle w:val="ListParagraph"/>
              <w:numPr>
                <w:ilvl w:val="0"/>
                <w:numId w:val="94"/>
              </w:numPr>
              <w:rPr>
                <w:rFonts w:eastAsia="Yu Mincho"/>
                <w:sz w:val="20"/>
                <w:szCs w:val="20"/>
                <w:lang w:eastAsia="ja-JP"/>
              </w:rPr>
            </w:pPr>
            <w:r>
              <w:rPr>
                <w:rFonts w:eastAsia="Yu Mincho"/>
                <w:sz w:val="20"/>
                <w:szCs w:val="20"/>
                <w:lang w:eastAsia="ja-JP"/>
              </w:rPr>
              <w:t>Alt.1: Configuration 2 for transmission and reception should be defined in a single FG</w:t>
            </w:r>
          </w:p>
          <w:p w14:paraId="5F8B3EAB" w14:textId="77777777" w:rsidR="00FD0A21" w:rsidRDefault="00FD0A21" w:rsidP="00FD0A21">
            <w:pPr>
              <w:pStyle w:val="ListParagraph"/>
              <w:numPr>
                <w:ilvl w:val="0"/>
                <w:numId w:val="94"/>
              </w:numPr>
              <w:rPr>
                <w:rFonts w:eastAsia="Yu Mincho"/>
                <w:sz w:val="20"/>
                <w:szCs w:val="20"/>
                <w:lang w:eastAsia="ja-JP"/>
              </w:rPr>
            </w:pPr>
            <w:r>
              <w:rPr>
                <w:rFonts w:eastAsia="Yu Mincho"/>
                <w:sz w:val="20"/>
                <w:szCs w:val="20"/>
                <w:lang w:eastAsia="ja-JP"/>
              </w:rPr>
              <w:t>Alt.2: Configuration 2 for transmission and reception should be defined in separate FGs</w:t>
            </w:r>
          </w:p>
          <w:p w14:paraId="04EA6D5A" w14:textId="77777777" w:rsidR="00FD0A21" w:rsidRDefault="00FD0A21" w:rsidP="00DC60E6">
            <w:pPr>
              <w:overflowPunct/>
              <w:autoSpaceDE/>
              <w:adjustRightInd/>
              <w:spacing w:after="0"/>
              <w:rPr>
                <w:rFonts w:eastAsia="Yu Mincho"/>
                <w:lang w:val="en-US" w:eastAsia="ja-JP"/>
              </w:rPr>
            </w:pPr>
          </w:p>
        </w:tc>
      </w:tr>
    </w:tbl>
    <w:p w14:paraId="2079E80A" w14:textId="77777777" w:rsidR="00735575" w:rsidRDefault="00735575" w:rsidP="00C10AF7">
      <w:pPr>
        <w:spacing w:after="0"/>
        <w:jc w:val="both"/>
        <w:rPr>
          <w:rFonts w:eastAsia="DengXian"/>
          <w:szCs w:val="22"/>
          <w:lang w:eastAsia="zh-CN"/>
        </w:rPr>
      </w:pPr>
      <w:bookmarkStart w:id="17" w:name="OLE_LINK25"/>
    </w:p>
    <w:p w14:paraId="5266857B" w14:textId="768A95DD" w:rsidR="00D40D3D" w:rsidRDefault="00FD0A21" w:rsidP="00C10AF7">
      <w:pPr>
        <w:spacing w:after="0"/>
        <w:jc w:val="both"/>
        <w:rPr>
          <w:rFonts w:eastAsia="MS Mincho"/>
          <w:szCs w:val="18"/>
          <w:lang w:eastAsia="ja-JP"/>
        </w:rPr>
      </w:pPr>
      <w:r w:rsidRPr="00FD0A21">
        <w:rPr>
          <w:rFonts w:eastAsia="DengXian"/>
          <w:szCs w:val="22"/>
          <w:lang w:eastAsia="zh-CN"/>
        </w:rPr>
        <w:t xml:space="preserve">In RAN1#120bis, RAN1 agreed to support a separate FG for reception across SBFD and non-SBFD symbols (Configuration 2). It still needs to be determined whether transmission across SBFD and non-SBFD symbols is </w:t>
      </w:r>
      <w:r w:rsidR="00735575">
        <w:rPr>
          <w:rFonts w:eastAsia="DengXian"/>
          <w:szCs w:val="22"/>
          <w:lang w:eastAsia="zh-CN"/>
        </w:rPr>
        <w:t>part of this FG or is</w:t>
      </w:r>
      <w:r w:rsidRPr="00FD0A21">
        <w:rPr>
          <w:rFonts w:eastAsia="DengXian"/>
          <w:szCs w:val="22"/>
          <w:lang w:eastAsia="zh-CN"/>
        </w:rPr>
        <w:t xml:space="preserve"> a separate FG. Since different UE behaviors are required for UL and DL, having one report for the support of configuration 2 for UL transmission and another report for the support of configuration 2 for DL reception (Alt.2) is preferred.</w:t>
      </w:r>
      <w:r w:rsidR="00CB1106">
        <w:rPr>
          <w:rFonts w:eastAsia="MS Mincho"/>
          <w:szCs w:val="18"/>
          <w:lang w:eastAsia="ja-JP"/>
        </w:rPr>
        <w:t xml:space="preserve"> </w:t>
      </w:r>
    </w:p>
    <w:bookmarkEnd w:id="17"/>
    <w:p w14:paraId="76C55AB6" w14:textId="77777777" w:rsidR="00C10AF7" w:rsidRPr="00C10AF7" w:rsidRDefault="00C10AF7" w:rsidP="00C10AF7">
      <w:pPr>
        <w:spacing w:after="0"/>
        <w:jc w:val="both"/>
        <w:rPr>
          <w:rFonts w:eastAsia="MS Mincho"/>
          <w:szCs w:val="18"/>
          <w:lang w:eastAsia="ja-JP"/>
        </w:rPr>
      </w:pPr>
    </w:p>
    <w:p w14:paraId="325B85A1" w14:textId="41925749" w:rsidR="00BE1FD0" w:rsidRPr="00873692" w:rsidRDefault="00CB1106" w:rsidP="00BE1FD0">
      <w:pPr>
        <w:pStyle w:val="ListParagraph"/>
        <w:numPr>
          <w:ilvl w:val="0"/>
          <w:numId w:val="22"/>
        </w:numPr>
        <w:spacing w:after="60"/>
        <w:jc w:val="both"/>
        <w:rPr>
          <w:b/>
          <w:bCs/>
          <w:i/>
          <w:iCs/>
          <w:sz w:val="16"/>
          <w:szCs w:val="16"/>
          <w:lang w:val="en-GB"/>
        </w:rPr>
      </w:pPr>
      <w:bookmarkStart w:id="18" w:name="OLE_LINK148"/>
      <w:bookmarkStart w:id="19" w:name="OLE_LINK13"/>
      <w:bookmarkStart w:id="20" w:name="OLE_LINK60"/>
      <w:bookmarkEnd w:id="15"/>
      <w:r w:rsidRPr="00CB1106">
        <w:rPr>
          <w:rFonts w:eastAsia="Batang"/>
          <w:b/>
          <w:i/>
          <w:sz w:val="20"/>
          <w:szCs w:val="20"/>
        </w:rPr>
        <w:t>Support</w:t>
      </w:r>
      <w:r>
        <w:rPr>
          <w:rFonts w:eastAsia="Batang"/>
          <w:b/>
          <w:i/>
          <w:sz w:val="20"/>
          <w:szCs w:val="20"/>
        </w:rPr>
        <w:t xml:space="preserve"> of</w:t>
      </w:r>
      <w:r w:rsidRPr="00CB1106">
        <w:rPr>
          <w:rFonts w:eastAsia="Batang"/>
          <w:b/>
          <w:i/>
          <w:sz w:val="20"/>
          <w:szCs w:val="20"/>
        </w:rPr>
        <w:t xml:space="preserve"> Ccnfiguration 2 for transmission </w:t>
      </w:r>
      <w:r>
        <w:rPr>
          <w:rFonts w:eastAsia="Batang"/>
          <w:b/>
          <w:i/>
          <w:sz w:val="20"/>
          <w:szCs w:val="20"/>
        </w:rPr>
        <w:t xml:space="preserve">should be defined </w:t>
      </w:r>
      <w:r w:rsidR="006E0D38">
        <w:rPr>
          <w:rFonts w:eastAsia="Batang"/>
          <w:b/>
          <w:i/>
          <w:sz w:val="20"/>
          <w:szCs w:val="20"/>
        </w:rPr>
        <w:t>as</w:t>
      </w:r>
      <w:r w:rsidRPr="00CB1106">
        <w:rPr>
          <w:rFonts w:eastAsia="Batang"/>
          <w:b/>
          <w:i/>
          <w:sz w:val="20"/>
          <w:szCs w:val="20"/>
        </w:rPr>
        <w:t xml:space="preserve"> separate FGs</w:t>
      </w:r>
      <w:r>
        <w:rPr>
          <w:rFonts w:eastAsia="Batang"/>
          <w:b/>
          <w:i/>
          <w:sz w:val="20"/>
          <w:szCs w:val="20"/>
        </w:rPr>
        <w:t xml:space="preserve"> from FG60-2</w:t>
      </w:r>
      <w:bookmarkEnd w:id="18"/>
      <w:r>
        <w:rPr>
          <w:rFonts w:eastAsia="Batang"/>
          <w:b/>
          <w:i/>
          <w:sz w:val="20"/>
          <w:szCs w:val="20"/>
        </w:rPr>
        <w:t xml:space="preserve">. </w:t>
      </w:r>
      <w:bookmarkEnd w:id="19"/>
      <w:bookmarkEnd w:id="20"/>
    </w:p>
    <w:p w14:paraId="7592286A" w14:textId="5D645935" w:rsidR="00456682" w:rsidRDefault="00456682" w:rsidP="00456682">
      <w:pPr>
        <w:pStyle w:val="Heading2"/>
      </w:pPr>
      <w:r w:rsidRPr="00456682">
        <w:t>UE Features for SBFD Random Access Operation</w:t>
      </w:r>
    </w:p>
    <w:p w14:paraId="7CFD0B0A" w14:textId="366B9947" w:rsidR="005669B8" w:rsidRPr="00367A9C" w:rsidRDefault="00456682" w:rsidP="00367A9C">
      <w:pPr>
        <w:overflowPunct/>
        <w:autoSpaceDE/>
        <w:adjustRightInd/>
        <w:spacing w:after="120" w:line="288" w:lineRule="auto"/>
        <w:jc w:val="both"/>
        <w:rPr>
          <w:rFonts w:eastAsia="DengXian"/>
          <w:szCs w:val="22"/>
          <w:lang w:eastAsia="zh-CN"/>
        </w:rPr>
      </w:pPr>
      <w:r w:rsidRPr="00456682">
        <w:rPr>
          <w:rFonts w:eastAsia="DengXian"/>
          <w:szCs w:val="22"/>
          <w:lang w:eastAsia="zh-CN"/>
        </w:rPr>
        <w:t xml:space="preserve">In this section, we provide </w:t>
      </w:r>
      <w:r w:rsidR="006754B1">
        <w:rPr>
          <w:rFonts w:eastAsia="DengXian"/>
          <w:szCs w:val="22"/>
          <w:lang w:eastAsia="zh-CN"/>
        </w:rPr>
        <w:t xml:space="preserve">our views </w:t>
      </w:r>
      <w:bookmarkStart w:id="21" w:name="OLE_LINK142"/>
      <w:r w:rsidR="006754B1">
        <w:rPr>
          <w:rFonts w:eastAsia="DengXian"/>
          <w:szCs w:val="22"/>
          <w:lang w:eastAsia="zh-CN"/>
        </w:rPr>
        <w:t>on</w:t>
      </w:r>
      <w:r w:rsidR="00E16BA7">
        <w:rPr>
          <w:rFonts w:eastAsia="DengXian"/>
          <w:szCs w:val="22"/>
          <w:lang w:eastAsia="zh-CN"/>
        </w:rPr>
        <w:t xml:space="preserve"> remaining issues regarding</w:t>
      </w:r>
      <w:r w:rsidR="006754B1">
        <w:rPr>
          <w:rFonts w:eastAsia="DengXian"/>
          <w:szCs w:val="22"/>
          <w:lang w:eastAsia="zh-CN"/>
        </w:rPr>
        <w:t xml:space="preserve"> </w:t>
      </w:r>
      <w:bookmarkEnd w:id="21"/>
      <w:r w:rsidRPr="00456682">
        <w:rPr>
          <w:rFonts w:eastAsia="DengXian"/>
          <w:szCs w:val="22"/>
          <w:lang w:eastAsia="zh-CN"/>
        </w:rPr>
        <w:t>the list of UE features to be supported for SBFD random access operation.</w:t>
      </w:r>
      <w:bookmarkStart w:id="22" w:name="OLE_LINK103"/>
    </w:p>
    <w:tbl>
      <w:tblPr>
        <w:tblStyle w:val="SGSTableBasic11"/>
        <w:tblW w:w="0" w:type="auto"/>
        <w:tblInd w:w="108" w:type="dxa"/>
        <w:tblLook w:val="04A0" w:firstRow="1" w:lastRow="0" w:firstColumn="1" w:lastColumn="0" w:noHBand="0" w:noVBand="1"/>
      </w:tblPr>
      <w:tblGrid>
        <w:gridCol w:w="14396"/>
      </w:tblGrid>
      <w:tr w:rsidR="00456682" w:rsidRPr="00456682" w14:paraId="1F64684C" w14:textId="77777777" w:rsidTr="00456682">
        <w:tc>
          <w:tcPr>
            <w:tcW w:w="14222" w:type="dxa"/>
            <w:tcBorders>
              <w:top w:val="single" w:sz="4" w:space="0" w:color="auto"/>
              <w:left w:val="single" w:sz="4" w:space="0" w:color="auto"/>
              <w:bottom w:val="single" w:sz="4" w:space="0" w:color="auto"/>
              <w:right w:val="single" w:sz="4" w:space="0" w:color="auto"/>
            </w:tcBorders>
          </w:tcPr>
          <w:p w14:paraId="164AC63B" w14:textId="60F8402F" w:rsidR="001D149F" w:rsidRPr="006570B7" w:rsidRDefault="001D149F" w:rsidP="006570B7">
            <w:pPr>
              <w:autoSpaceDE/>
              <w:spacing w:after="0"/>
              <w:rPr>
                <w:b/>
                <w:bCs/>
                <w:sz w:val="22"/>
                <w:szCs w:val="22"/>
                <w:lang w:val="en-US"/>
              </w:rPr>
            </w:pPr>
            <w:bookmarkStart w:id="23" w:name="OLE_LINK66"/>
            <w:bookmarkStart w:id="24" w:name="OLE_LINK104"/>
            <w:bookmarkStart w:id="25" w:name="OLE_LINK477"/>
            <w:bookmarkEnd w:id="22"/>
            <w:r>
              <w:rPr>
                <w:b/>
                <w:bCs/>
                <w:sz w:val="22"/>
                <w:szCs w:val="22"/>
                <w:lang w:val="en-US"/>
              </w:rPr>
              <w:t>FG 60-3</w:t>
            </w:r>
            <w:bookmarkEnd w:id="23"/>
            <w:r>
              <w:rPr>
                <w:b/>
                <w:bCs/>
                <w:sz w:val="22"/>
                <w:szCs w:val="22"/>
                <w:lang w:val="en-US"/>
              </w:rPr>
              <w:t>/FG 60-4</w:t>
            </w:r>
          </w:p>
          <w:bookmarkEnd w:id="24"/>
          <w:p w14:paraId="176A45E4" w14:textId="77777777" w:rsidR="001D149F" w:rsidRDefault="001D149F" w:rsidP="00456682">
            <w:pPr>
              <w:spacing w:after="0"/>
              <w:textAlignment w:val="baseline"/>
              <w:rPr>
                <w:rFonts w:ascii="Times" w:eastAsia="Yu Mincho" w:hAnsi="Times"/>
                <w:b/>
                <w:bCs/>
                <w:szCs w:val="24"/>
                <w:highlight w:val="green"/>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3030"/>
              <w:gridCol w:w="3030"/>
              <w:gridCol w:w="507"/>
              <w:gridCol w:w="547"/>
              <w:gridCol w:w="430"/>
              <w:gridCol w:w="3031"/>
              <w:gridCol w:w="585"/>
              <w:gridCol w:w="575"/>
              <w:gridCol w:w="430"/>
              <w:gridCol w:w="430"/>
              <w:gridCol w:w="222"/>
              <w:gridCol w:w="905"/>
            </w:tblGrid>
            <w:tr w:rsidR="006570B7" w14:paraId="4ADEDD5C" w14:textId="77777777" w:rsidTr="006570B7">
              <w:trPr>
                <w:trHeight w:val="20"/>
              </w:trPr>
              <w:tc>
                <w:tcPr>
                  <w:tcW w:w="158" w:type="pct"/>
                  <w:tcBorders>
                    <w:top w:val="single" w:sz="4" w:space="0" w:color="auto"/>
                    <w:left w:val="single" w:sz="4" w:space="0" w:color="auto"/>
                    <w:bottom w:val="single" w:sz="4" w:space="0" w:color="auto"/>
                    <w:right w:val="single" w:sz="4" w:space="0" w:color="auto"/>
                  </w:tcBorders>
                  <w:hideMark/>
                </w:tcPr>
                <w:p w14:paraId="4F029BF1" w14:textId="28AF6025" w:rsidR="001D149F" w:rsidRDefault="006570B7" w:rsidP="001D149F">
                  <w:pPr>
                    <w:keepLines/>
                    <w:spacing w:after="0"/>
                    <w:rPr>
                      <w:rFonts w:eastAsia="MS Mincho"/>
                      <w:color w:val="000000"/>
                      <w:sz w:val="18"/>
                      <w:szCs w:val="18"/>
                      <w:lang w:val="en-US" w:eastAsia="zh-CN"/>
                    </w:rPr>
                  </w:pPr>
                  <w:r>
                    <w:rPr>
                      <w:rFonts w:eastAsia="MS Mincho"/>
                      <w:color w:val="000000"/>
                      <w:sz w:val="18"/>
                      <w:szCs w:val="18"/>
                      <w:lang w:val="en-US"/>
                    </w:rPr>
                    <w:t>60</w:t>
                  </w:r>
                  <w:r w:rsidR="001D149F">
                    <w:rPr>
                      <w:rFonts w:eastAsia="MS Mincho"/>
                      <w:color w:val="000000"/>
                      <w:sz w:val="18"/>
                      <w:szCs w:val="18"/>
                      <w:lang w:val="en-US"/>
                    </w:rPr>
                    <w:t>-3</w:t>
                  </w:r>
                </w:p>
              </w:tc>
              <w:tc>
                <w:tcPr>
                  <w:tcW w:w="1069" w:type="pct"/>
                  <w:tcBorders>
                    <w:top w:val="single" w:sz="4" w:space="0" w:color="auto"/>
                    <w:left w:val="single" w:sz="4" w:space="0" w:color="auto"/>
                    <w:bottom w:val="single" w:sz="4" w:space="0" w:color="auto"/>
                    <w:right w:val="single" w:sz="4" w:space="0" w:color="auto"/>
                  </w:tcBorders>
                  <w:hideMark/>
                </w:tcPr>
                <w:p w14:paraId="32255B12" w14:textId="77777777" w:rsidR="001D149F" w:rsidRDefault="001D149F" w:rsidP="001D149F">
                  <w:pPr>
                    <w:keepLines/>
                    <w:spacing w:after="0"/>
                    <w:rPr>
                      <w:color w:val="000000"/>
                      <w:sz w:val="18"/>
                      <w:szCs w:val="18"/>
                      <w:lang w:val="en-US" w:eastAsia="zh-CN"/>
                    </w:rPr>
                  </w:pPr>
                  <w:r>
                    <w:rPr>
                      <w:color w:val="000000"/>
                      <w:sz w:val="18"/>
                      <w:szCs w:val="18"/>
                      <w:lang w:val="en-US" w:eastAsia="zh-CN"/>
                    </w:rPr>
                    <w:t>SBFD random access operation based on one single RACH configuration in RRC_IDLE/INACTIVE/CONNECTE</w:t>
                  </w:r>
                  <w:r>
                    <w:rPr>
                      <w:color w:val="000000"/>
                      <w:sz w:val="18"/>
                      <w:szCs w:val="18"/>
                      <w:lang w:val="en-US" w:eastAsia="zh-CN"/>
                    </w:rPr>
                    <w:lastRenderedPageBreak/>
                    <w:t xml:space="preserve">D mode </w:t>
                  </w:r>
                </w:p>
              </w:tc>
              <w:tc>
                <w:tcPr>
                  <w:tcW w:w="1069" w:type="pct"/>
                  <w:tcBorders>
                    <w:top w:val="single" w:sz="4" w:space="0" w:color="auto"/>
                    <w:left w:val="single" w:sz="4" w:space="0" w:color="auto"/>
                    <w:bottom w:val="single" w:sz="4" w:space="0" w:color="auto"/>
                    <w:right w:val="single" w:sz="4" w:space="0" w:color="auto"/>
                  </w:tcBorders>
                </w:tcPr>
                <w:p w14:paraId="5E23984E" w14:textId="77777777" w:rsidR="001D149F" w:rsidRDefault="001D149F" w:rsidP="001D149F">
                  <w:pPr>
                    <w:spacing w:after="0"/>
                    <w:rPr>
                      <w:rFonts w:eastAsia="Yu Mincho"/>
                      <w:bCs/>
                      <w:color w:val="000000"/>
                      <w:sz w:val="18"/>
                      <w:szCs w:val="18"/>
                      <w:lang w:val="en-US" w:eastAsia="ko-KR"/>
                    </w:rPr>
                  </w:pPr>
                  <w:r>
                    <w:rPr>
                      <w:bCs/>
                      <w:color w:val="000000"/>
                      <w:sz w:val="18"/>
                      <w:szCs w:val="18"/>
                      <w:lang w:val="en-US"/>
                    </w:rPr>
                    <w:lastRenderedPageBreak/>
                    <w:t xml:space="preserve">Support of SBFD random access operation based on one single RACH configuration in </w:t>
                  </w:r>
                  <w:r>
                    <w:rPr>
                      <w:bCs/>
                      <w:color w:val="000000"/>
                      <w:sz w:val="18"/>
                      <w:szCs w:val="18"/>
                      <w:lang w:val="en-US"/>
                    </w:rPr>
                    <w:lastRenderedPageBreak/>
                    <w:t>RRC_IDLE/INACTIVE/CONNECTED mode (RACH configuration Option 1)</w:t>
                  </w:r>
                </w:p>
                <w:p w14:paraId="1696CF37" w14:textId="77777777" w:rsidR="001D149F" w:rsidRDefault="001D149F" w:rsidP="001D149F">
                  <w:pPr>
                    <w:spacing w:after="0"/>
                    <w:rPr>
                      <w:rFonts w:eastAsia="Yu Mincho"/>
                      <w:bCs/>
                      <w:color w:val="000000"/>
                      <w:sz w:val="18"/>
                      <w:szCs w:val="18"/>
                      <w:lang w:val="en-US"/>
                    </w:rPr>
                  </w:pPr>
                </w:p>
                <w:p w14:paraId="32983385" w14:textId="77777777" w:rsidR="001D149F" w:rsidRDefault="001D149F" w:rsidP="001D149F">
                  <w:pPr>
                    <w:spacing w:after="0"/>
                    <w:rPr>
                      <w:rFonts w:eastAsia="Yu Mincho"/>
                      <w:color w:val="000000"/>
                      <w:sz w:val="18"/>
                      <w:szCs w:val="18"/>
                      <w:lang w:val="en-US"/>
                    </w:rPr>
                  </w:pPr>
                  <w:r>
                    <w:rPr>
                      <w:rFonts w:eastAsia="Yu Mincho"/>
                      <w:bCs/>
                      <w:color w:val="000000"/>
                      <w:sz w:val="18"/>
                      <w:szCs w:val="18"/>
                      <w:highlight w:val="yellow"/>
                      <w:lang w:val="en-US"/>
                    </w:rPr>
                    <w:t>FFS: Other component(s) which may be separate FG</w:t>
                  </w:r>
                </w:p>
              </w:tc>
              <w:tc>
                <w:tcPr>
                  <w:tcW w:w="179" w:type="pct"/>
                  <w:tcBorders>
                    <w:top w:val="single" w:sz="4" w:space="0" w:color="auto"/>
                    <w:left w:val="single" w:sz="4" w:space="0" w:color="auto"/>
                    <w:bottom w:val="single" w:sz="4" w:space="0" w:color="auto"/>
                    <w:right w:val="single" w:sz="4" w:space="0" w:color="auto"/>
                  </w:tcBorders>
                  <w:hideMark/>
                </w:tcPr>
                <w:p w14:paraId="13FD342F" w14:textId="516AA8D6" w:rsidR="001D149F" w:rsidRDefault="006570B7" w:rsidP="001D149F">
                  <w:pPr>
                    <w:keepLines/>
                    <w:spacing w:after="0"/>
                    <w:rPr>
                      <w:rFonts w:eastAsia="MS Mincho"/>
                      <w:color w:val="000000"/>
                      <w:sz w:val="18"/>
                      <w:szCs w:val="18"/>
                      <w:lang w:val="en-US"/>
                    </w:rPr>
                  </w:pPr>
                  <w:r>
                    <w:rPr>
                      <w:rFonts w:eastAsia="MS Mincho"/>
                      <w:color w:val="000000"/>
                      <w:sz w:val="18"/>
                      <w:szCs w:val="18"/>
                      <w:lang w:val="en-US"/>
                    </w:rPr>
                    <w:lastRenderedPageBreak/>
                    <w:t>60</w:t>
                  </w:r>
                  <w:r w:rsidR="001D149F">
                    <w:rPr>
                      <w:rFonts w:eastAsia="MS Mincho"/>
                      <w:color w:val="000000"/>
                      <w:sz w:val="18"/>
                      <w:szCs w:val="18"/>
                      <w:lang w:val="en-US"/>
                    </w:rPr>
                    <w:t>-1</w:t>
                  </w:r>
                </w:p>
              </w:tc>
              <w:tc>
                <w:tcPr>
                  <w:tcW w:w="193" w:type="pct"/>
                  <w:tcBorders>
                    <w:top w:val="single" w:sz="4" w:space="0" w:color="auto"/>
                    <w:left w:val="single" w:sz="4" w:space="0" w:color="auto"/>
                    <w:bottom w:val="single" w:sz="4" w:space="0" w:color="auto"/>
                    <w:right w:val="single" w:sz="4" w:space="0" w:color="auto"/>
                  </w:tcBorders>
                  <w:hideMark/>
                </w:tcPr>
                <w:p w14:paraId="73C7B1C2" w14:textId="77777777" w:rsidR="001D149F" w:rsidRDefault="001D149F" w:rsidP="001D149F">
                  <w:pPr>
                    <w:keepLines/>
                    <w:spacing w:after="0"/>
                    <w:jc w:val="center"/>
                    <w:rPr>
                      <w:color w:val="000000"/>
                      <w:sz w:val="18"/>
                      <w:szCs w:val="18"/>
                      <w:lang w:val="en-US" w:eastAsia="zh-CN"/>
                    </w:rPr>
                  </w:pPr>
                  <w:r>
                    <w:rPr>
                      <w:color w:val="000000"/>
                      <w:sz w:val="18"/>
                      <w:szCs w:val="18"/>
                      <w:lang w:val="en-US" w:eastAsia="zh-CN"/>
                    </w:rPr>
                    <w:t>YES</w:t>
                  </w:r>
                </w:p>
              </w:tc>
              <w:tc>
                <w:tcPr>
                  <w:tcW w:w="152" w:type="pct"/>
                  <w:tcBorders>
                    <w:top w:val="single" w:sz="4" w:space="0" w:color="auto"/>
                    <w:left w:val="single" w:sz="4" w:space="0" w:color="auto"/>
                    <w:bottom w:val="single" w:sz="4" w:space="0" w:color="auto"/>
                    <w:right w:val="single" w:sz="4" w:space="0" w:color="auto"/>
                  </w:tcBorders>
                  <w:hideMark/>
                </w:tcPr>
                <w:p w14:paraId="4EFB52A4" w14:textId="77777777" w:rsidR="001D149F" w:rsidRDefault="001D149F" w:rsidP="001D149F">
                  <w:pPr>
                    <w:keepLines/>
                    <w:spacing w:after="0"/>
                    <w:jc w:val="center"/>
                    <w:rPr>
                      <w:color w:val="000000"/>
                      <w:sz w:val="18"/>
                      <w:szCs w:val="18"/>
                      <w:lang w:val="en-US" w:eastAsia="zh-CN"/>
                    </w:rPr>
                  </w:pPr>
                  <w:r>
                    <w:rPr>
                      <w:color w:val="000000"/>
                      <w:sz w:val="18"/>
                      <w:szCs w:val="18"/>
                      <w:lang w:val="en-US" w:eastAsia="zh-CN"/>
                    </w:rPr>
                    <w:t>n/a</w:t>
                  </w:r>
                </w:p>
              </w:tc>
              <w:tc>
                <w:tcPr>
                  <w:tcW w:w="994" w:type="pct"/>
                  <w:tcBorders>
                    <w:top w:val="single" w:sz="4" w:space="0" w:color="auto"/>
                    <w:left w:val="single" w:sz="4" w:space="0" w:color="auto"/>
                    <w:bottom w:val="single" w:sz="4" w:space="0" w:color="auto"/>
                    <w:right w:val="single" w:sz="4" w:space="0" w:color="auto"/>
                  </w:tcBorders>
                  <w:hideMark/>
                </w:tcPr>
                <w:p w14:paraId="1A9E3E77" w14:textId="77777777" w:rsidR="001D149F" w:rsidRDefault="001D149F" w:rsidP="001D149F">
                  <w:pPr>
                    <w:keepLines/>
                    <w:spacing w:after="0"/>
                    <w:rPr>
                      <w:rFonts w:eastAsia="MS Mincho"/>
                      <w:color w:val="000000"/>
                      <w:sz w:val="18"/>
                      <w:szCs w:val="18"/>
                      <w:lang w:val="en-US" w:eastAsia="ko-KR"/>
                    </w:rPr>
                  </w:pPr>
                  <w:r>
                    <w:rPr>
                      <w:color w:val="000000"/>
                      <w:sz w:val="18"/>
                      <w:szCs w:val="18"/>
                      <w:lang w:val="en-US" w:eastAsia="zh-CN"/>
                    </w:rPr>
                    <w:t>SBFD random access operation based on one single RACH configuration in RRC_IDLE/INACTIVE/CONNECTE</w:t>
                  </w:r>
                  <w:r>
                    <w:rPr>
                      <w:color w:val="000000"/>
                      <w:sz w:val="18"/>
                      <w:szCs w:val="18"/>
                      <w:lang w:val="en-US" w:eastAsia="zh-CN"/>
                    </w:rPr>
                    <w:lastRenderedPageBreak/>
                    <w:t>D mode is not supported</w:t>
                  </w:r>
                </w:p>
              </w:tc>
              <w:tc>
                <w:tcPr>
                  <w:tcW w:w="282" w:type="pct"/>
                  <w:tcBorders>
                    <w:top w:val="single" w:sz="4" w:space="0" w:color="auto"/>
                    <w:left w:val="single" w:sz="4" w:space="0" w:color="auto"/>
                    <w:bottom w:val="single" w:sz="4" w:space="0" w:color="auto"/>
                    <w:right w:val="single" w:sz="4" w:space="0" w:color="auto"/>
                  </w:tcBorders>
                  <w:hideMark/>
                </w:tcPr>
                <w:p w14:paraId="43CF0963" w14:textId="2A5B52F0" w:rsidR="001D149F" w:rsidRDefault="001D149F" w:rsidP="001D149F">
                  <w:pPr>
                    <w:keepLines/>
                    <w:spacing w:after="0"/>
                    <w:jc w:val="center"/>
                    <w:rPr>
                      <w:rFonts w:eastAsia="MS Mincho"/>
                      <w:color w:val="000000"/>
                      <w:sz w:val="18"/>
                      <w:szCs w:val="18"/>
                      <w:lang w:val="en-US"/>
                    </w:rPr>
                  </w:pPr>
                  <w:r w:rsidRPr="006570B7">
                    <w:rPr>
                      <w:color w:val="000000"/>
                      <w:sz w:val="18"/>
                      <w:szCs w:val="18"/>
                      <w:lang w:val="en-US" w:eastAsia="zh-CN"/>
                    </w:rPr>
                    <w:lastRenderedPageBreak/>
                    <w:t>Per Band</w:t>
                  </w:r>
                </w:p>
              </w:tc>
              <w:tc>
                <w:tcPr>
                  <w:tcW w:w="203" w:type="pct"/>
                  <w:tcBorders>
                    <w:top w:val="single" w:sz="4" w:space="0" w:color="auto"/>
                    <w:left w:val="single" w:sz="4" w:space="0" w:color="auto"/>
                    <w:bottom w:val="single" w:sz="4" w:space="0" w:color="auto"/>
                    <w:right w:val="single" w:sz="4" w:space="0" w:color="auto"/>
                  </w:tcBorders>
                  <w:hideMark/>
                </w:tcPr>
                <w:p w14:paraId="78A7F09B" w14:textId="77777777" w:rsidR="001D149F" w:rsidRDefault="001D149F" w:rsidP="001D149F">
                  <w:pPr>
                    <w:keepLines/>
                    <w:spacing w:after="0"/>
                    <w:jc w:val="center"/>
                    <w:rPr>
                      <w:color w:val="000000"/>
                      <w:sz w:val="18"/>
                      <w:szCs w:val="18"/>
                      <w:lang w:val="en-US" w:eastAsia="zh-CN"/>
                    </w:rPr>
                  </w:pPr>
                  <w:r>
                    <w:rPr>
                      <w:color w:val="000000"/>
                      <w:sz w:val="18"/>
                      <w:szCs w:val="18"/>
                      <w:lang w:val="en-US" w:eastAsia="zh-CN"/>
                    </w:rPr>
                    <w:t>TDD only</w:t>
                  </w:r>
                </w:p>
              </w:tc>
              <w:tc>
                <w:tcPr>
                  <w:tcW w:w="152" w:type="pct"/>
                  <w:tcBorders>
                    <w:top w:val="single" w:sz="4" w:space="0" w:color="auto"/>
                    <w:left w:val="single" w:sz="4" w:space="0" w:color="auto"/>
                    <w:bottom w:val="single" w:sz="4" w:space="0" w:color="auto"/>
                    <w:right w:val="single" w:sz="4" w:space="0" w:color="auto"/>
                  </w:tcBorders>
                  <w:hideMark/>
                </w:tcPr>
                <w:p w14:paraId="5DC65BC0" w14:textId="77777777" w:rsidR="001D149F" w:rsidRDefault="001D149F" w:rsidP="001D149F">
                  <w:pPr>
                    <w:keepLines/>
                    <w:spacing w:after="0"/>
                    <w:jc w:val="center"/>
                    <w:rPr>
                      <w:color w:val="000000"/>
                      <w:sz w:val="18"/>
                      <w:szCs w:val="18"/>
                      <w:lang w:val="en-US" w:eastAsia="zh-CN"/>
                    </w:rPr>
                  </w:pPr>
                  <w:r>
                    <w:rPr>
                      <w:color w:val="000000"/>
                      <w:sz w:val="18"/>
                      <w:szCs w:val="18"/>
                      <w:lang w:val="en-US" w:eastAsia="zh-CN"/>
                    </w:rPr>
                    <w:t>n/a</w:t>
                  </w:r>
                </w:p>
              </w:tc>
              <w:tc>
                <w:tcPr>
                  <w:tcW w:w="152" w:type="pct"/>
                  <w:tcBorders>
                    <w:top w:val="single" w:sz="4" w:space="0" w:color="auto"/>
                    <w:left w:val="single" w:sz="4" w:space="0" w:color="auto"/>
                    <w:bottom w:val="single" w:sz="4" w:space="0" w:color="auto"/>
                    <w:right w:val="single" w:sz="4" w:space="0" w:color="auto"/>
                  </w:tcBorders>
                  <w:hideMark/>
                </w:tcPr>
                <w:p w14:paraId="1DBAAEE4" w14:textId="77777777" w:rsidR="001D149F" w:rsidRDefault="001D149F" w:rsidP="001D149F">
                  <w:pPr>
                    <w:keepLines/>
                    <w:spacing w:after="0"/>
                    <w:jc w:val="center"/>
                    <w:rPr>
                      <w:color w:val="000000"/>
                      <w:sz w:val="18"/>
                      <w:szCs w:val="18"/>
                      <w:lang w:val="en-US" w:eastAsia="ko-KR"/>
                    </w:rPr>
                  </w:pPr>
                  <w:r>
                    <w:rPr>
                      <w:color w:val="000000"/>
                      <w:sz w:val="18"/>
                      <w:szCs w:val="18"/>
                      <w:lang w:val="en-US" w:eastAsia="zh-CN"/>
                    </w:rPr>
                    <w:t>n/a</w:t>
                  </w:r>
                </w:p>
              </w:tc>
              <w:tc>
                <w:tcPr>
                  <w:tcW w:w="78" w:type="pct"/>
                  <w:tcBorders>
                    <w:top w:val="single" w:sz="4" w:space="0" w:color="auto"/>
                    <w:left w:val="single" w:sz="4" w:space="0" w:color="auto"/>
                    <w:bottom w:val="single" w:sz="4" w:space="0" w:color="auto"/>
                    <w:right w:val="single" w:sz="4" w:space="0" w:color="auto"/>
                  </w:tcBorders>
                </w:tcPr>
                <w:p w14:paraId="1DD42803" w14:textId="77777777" w:rsidR="001D149F" w:rsidRDefault="001D149F" w:rsidP="001D149F">
                  <w:pPr>
                    <w:keepLines/>
                    <w:spacing w:after="0"/>
                    <w:rPr>
                      <w:rFonts w:eastAsia="MS Mincho"/>
                      <w:color w:val="000000"/>
                      <w:sz w:val="18"/>
                      <w:szCs w:val="18"/>
                      <w:lang w:val="en-US"/>
                    </w:rPr>
                  </w:pPr>
                </w:p>
              </w:tc>
              <w:tc>
                <w:tcPr>
                  <w:tcW w:w="319" w:type="pct"/>
                  <w:tcBorders>
                    <w:top w:val="single" w:sz="4" w:space="0" w:color="auto"/>
                    <w:left w:val="single" w:sz="4" w:space="0" w:color="auto"/>
                    <w:bottom w:val="single" w:sz="4" w:space="0" w:color="auto"/>
                    <w:right w:val="single" w:sz="4" w:space="0" w:color="auto"/>
                  </w:tcBorders>
                  <w:hideMark/>
                </w:tcPr>
                <w:p w14:paraId="6F0FC3FE" w14:textId="77777777" w:rsidR="001D149F" w:rsidRDefault="001D149F" w:rsidP="001D149F">
                  <w:pPr>
                    <w:keepLines/>
                    <w:spacing w:after="0"/>
                    <w:rPr>
                      <w:color w:val="000000"/>
                      <w:sz w:val="18"/>
                      <w:szCs w:val="18"/>
                      <w:lang w:val="en-US"/>
                    </w:rPr>
                  </w:pPr>
                  <w:r>
                    <w:rPr>
                      <w:color w:val="000000"/>
                      <w:sz w:val="18"/>
                      <w:szCs w:val="18"/>
                      <w:lang w:val="en-US"/>
                    </w:rPr>
                    <w:t>Optional with capabilit</w:t>
                  </w:r>
                  <w:r>
                    <w:rPr>
                      <w:color w:val="000000"/>
                      <w:sz w:val="18"/>
                      <w:szCs w:val="18"/>
                      <w:lang w:val="en-US"/>
                    </w:rPr>
                    <w:lastRenderedPageBreak/>
                    <w:t xml:space="preserve">y </w:t>
                  </w:r>
                  <w:proofErr w:type="spellStart"/>
                  <w:r>
                    <w:rPr>
                      <w:color w:val="000000"/>
                      <w:sz w:val="18"/>
                      <w:szCs w:val="18"/>
                      <w:lang w:val="en-US"/>
                    </w:rPr>
                    <w:t>signalling</w:t>
                  </w:r>
                  <w:proofErr w:type="spellEnd"/>
                </w:p>
              </w:tc>
            </w:tr>
            <w:tr w:rsidR="006570B7" w14:paraId="4C6D640F" w14:textId="77777777" w:rsidTr="006570B7">
              <w:trPr>
                <w:trHeight w:val="20"/>
              </w:trPr>
              <w:tc>
                <w:tcPr>
                  <w:tcW w:w="158" w:type="pct"/>
                  <w:tcBorders>
                    <w:top w:val="single" w:sz="4" w:space="0" w:color="auto"/>
                    <w:left w:val="single" w:sz="4" w:space="0" w:color="auto"/>
                    <w:bottom w:val="single" w:sz="4" w:space="0" w:color="auto"/>
                    <w:right w:val="single" w:sz="4" w:space="0" w:color="auto"/>
                  </w:tcBorders>
                  <w:hideMark/>
                </w:tcPr>
                <w:p w14:paraId="62DEF673" w14:textId="56E53C53" w:rsidR="001D149F" w:rsidRDefault="006570B7" w:rsidP="001D149F">
                  <w:pPr>
                    <w:keepLines/>
                    <w:spacing w:after="0"/>
                    <w:rPr>
                      <w:rFonts w:eastAsia="MS Mincho"/>
                      <w:color w:val="000000"/>
                      <w:sz w:val="18"/>
                      <w:szCs w:val="18"/>
                      <w:lang w:val="en-US"/>
                    </w:rPr>
                  </w:pPr>
                  <w:r>
                    <w:rPr>
                      <w:rFonts w:eastAsia="MS Mincho"/>
                      <w:color w:val="000000"/>
                      <w:sz w:val="18"/>
                      <w:szCs w:val="18"/>
                      <w:lang w:val="en-US"/>
                    </w:rPr>
                    <w:lastRenderedPageBreak/>
                    <w:t>60</w:t>
                  </w:r>
                  <w:r w:rsidR="001D149F">
                    <w:rPr>
                      <w:rFonts w:eastAsia="MS Mincho"/>
                      <w:color w:val="000000"/>
                      <w:sz w:val="18"/>
                      <w:szCs w:val="18"/>
                      <w:lang w:val="en-US"/>
                    </w:rPr>
                    <w:t>-4</w:t>
                  </w:r>
                </w:p>
              </w:tc>
              <w:tc>
                <w:tcPr>
                  <w:tcW w:w="1069" w:type="pct"/>
                  <w:tcBorders>
                    <w:top w:val="single" w:sz="4" w:space="0" w:color="auto"/>
                    <w:left w:val="single" w:sz="4" w:space="0" w:color="auto"/>
                    <w:bottom w:val="single" w:sz="4" w:space="0" w:color="auto"/>
                    <w:right w:val="single" w:sz="4" w:space="0" w:color="auto"/>
                  </w:tcBorders>
                  <w:hideMark/>
                </w:tcPr>
                <w:p w14:paraId="1EA1866D" w14:textId="77777777" w:rsidR="001D149F" w:rsidRDefault="001D149F" w:rsidP="001D149F">
                  <w:pPr>
                    <w:keepLines/>
                    <w:spacing w:after="0"/>
                    <w:rPr>
                      <w:rFonts w:eastAsiaTheme="minorEastAsia"/>
                      <w:color w:val="000000"/>
                      <w:sz w:val="18"/>
                      <w:szCs w:val="18"/>
                      <w:lang w:val="en-US" w:eastAsia="zh-CN"/>
                    </w:rPr>
                  </w:pPr>
                  <w:r>
                    <w:rPr>
                      <w:color w:val="000000"/>
                      <w:sz w:val="18"/>
                      <w:szCs w:val="18"/>
                      <w:lang w:val="en-US" w:eastAsia="zh-CN"/>
                    </w:rPr>
                    <w:t>SBFD random access operation based on two separate RACH configurations, including one legacy RACH configuration and one additional RACH configuration in RRC_IDLE/INACTIVE/CONNECTED mode</w:t>
                  </w:r>
                </w:p>
              </w:tc>
              <w:tc>
                <w:tcPr>
                  <w:tcW w:w="1069" w:type="pct"/>
                  <w:tcBorders>
                    <w:top w:val="single" w:sz="4" w:space="0" w:color="auto"/>
                    <w:left w:val="single" w:sz="4" w:space="0" w:color="auto"/>
                    <w:bottom w:val="single" w:sz="4" w:space="0" w:color="auto"/>
                    <w:right w:val="single" w:sz="4" w:space="0" w:color="auto"/>
                  </w:tcBorders>
                </w:tcPr>
                <w:p w14:paraId="35AEC59C" w14:textId="77777777" w:rsidR="001D149F" w:rsidRDefault="001D149F" w:rsidP="001D149F">
                  <w:pPr>
                    <w:spacing w:after="0"/>
                    <w:rPr>
                      <w:rFonts w:eastAsia="MS Mincho"/>
                      <w:color w:val="000000"/>
                      <w:sz w:val="18"/>
                      <w:szCs w:val="18"/>
                      <w:lang w:val="en-US" w:eastAsia="ko-KR"/>
                    </w:rPr>
                  </w:pPr>
                  <w:r>
                    <w:rPr>
                      <w:color w:val="000000"/>
                      <w:sz w:val="18"/>
                      <w:szCs w:val="18"/>
                      <w:lang w:val="en-US" w:eastAsia="zh-CN"/>
                    </w:rPr>
                    <w:t>Support of SBFD random access operation based on two separate RACH configurations, including one legacy RACH configuration and one additional RACH configuration in RRC_IDLE/INACTIVE/CONNECTED mode (</w:t>
                  </w:r>
                  <w:r>
                    <w:rPr>
                      <w:bCs/>
                      <w:color w:val="000000"/>
                      <w:sz w:val="18"/>
                      <w:szCs w:val="18"/>
                      <w:lang w:val="en-US"/>
                    </w:rPr>
                    <w:t>RACH configuration Option 2</w:t>
                  </w:r>
                  <w:r>
                    <w:rPr>
                      <w:color w:val="000000"/>
                      <w:sz w:val="18"/>
                      <w:szCs w:val="18"/>
                      <w:lang w:val="en-US" w:eastAsia="zh-CN"/>
                    </w:rPr>
                    <w:t>)</w:t>
                  </w:r>
                </w:p>
                <w:p w14:paraId="0CDFCC7D" w14:textId="77777777" w:rsidR="001D149F" w:rsidRDefault="001D149F" w:rsidP="001D149F">
                  <w:pPr>
                    <w:spacing w:after="0"/>
                    <w:rPr>
                      <w:rFonts w:eastAsia="Yu Mincho"/>
                      <w:bCs/>
                      <w:color w:val="000000"/>
                      <w:sz w:val="18"/>
                      <w:szCs w:val="18"/>
                      <w:lang w:val="en-US"/>
                    </w:rPr>
                  </w:pPr>
                </w:p>
                <w:p w14:paraId="00B49096" w14:textId="77777777" w:rsidR="001D149F" w:rsidRDefault="001D149F" w:rsidP="001D149F">
                  <w:pPr>
                    <w:spacing w:after="0"/>
                    <w:rPr>
                      <w:rFonts w:eastAsia="Yu Mincho"/>
                      <w:bCs/>
                      <w:color w:val="000000"/>
                      <w:sz w:val="18"/>
                      <w:szCs w:val="18"/>
                      <w:lang w:val="en-US"/>
                    </w:rPr>
                  </w:pPr>
                  <w:r>
                    <w:rPr>
                      <w:rFonts w:eastAsia="Yu Mincho"/>
                      <w:bCs/>
                      <w:color w:val="000000"/>
                      <w:sz w:val="18"/>
                      <w:szCs w:val="18"/>
                      <w:highlight w:val="yellow"/>
                      <w:lang w:val="en-US"/>
                    </w:rPr>
                    <w:t>FFS: Other component(s) which may be separate FG</w:t>
                  </w:r>
                </w:p>
              </w:tc>
              <w:tc>
                <w:tcPr>
                  <w:tcW w:w="179" w:type="pct"/>
                  <w:tcBorders>
                    <w:top w:val="single" w:sz="4" w:space="0" w:color="auto"/>
                    <w:left w:val="single" w:sz="4" w:space="0" w:color="auto"/>
                    <w:bottom w:val="single" w:sz="4" w:space="0" w:color="auto"/>
                    <w:right w:val="single" w:sz="4" w:space="0" w:color="auto"/>
                  </w:tcBorders>
                  <w:hideMark/>
                </w:tcPr>
                <w:p w14:paraId="2A1B6E4F" w14:textId="34D8C141" w:rsidR="001D149F" w:rsidRDefault="001D149F" w:rsidP="001D149F">
                  <w:pPr>
                    <w:keepLines/>
                    <w:spacing w:after="0"/>
                    <w:rPr>
                      <w:rFonts w:eastAsia="MS Mincho"/>
                      <w:color w:val="000000"/>
                      <w:sz w:val="18"/>
                      <w:szCs w:val="18"/>
                      <w:lang w:val="en-US"/>
                    </w:rPr>
                  </w:pPr>
                  <w:r>
                    <w:rPr>
                      <w:rFonts w:eastAsia="MS Mincho"/>
                      <w:color w:val="000000"/>
                      <w:sz w:val="18"/>
                      <w:szCs w:val="18"/>
                      <w:highlight w:val="yellow"/>
                      <w:lang w:val="en-US"/>
                    </w:rPr>
                    <w:t>[</w:t>
                  </w:r>
                  <w:r w:rsidR="006570B7">
                    <w:rPr>
                      <w:rFonts w:eastAsia="MS Mincho"/>
                      <w:color w:val="000000"/>
                      <w:sz w:val="18"/>
                      <w:szCs w:val="18"/>
                      <w:highlight w:val="yellow"/>
                      <w:lang w:val="en-US"/>
                    </w:rPr>
                    <w:t>60</w:t>
                  </w:r>
                  <w:r>
                    <w:rPr>
                      <w:rFonts w:eastAsia="MS Mincho"/>
                      <w:color w:val="000000"/>
                      <w:sz w:val="18"/>
                      <w:szCs w:val="18"/>
                      <w:highlight w:val="yellow"/>
                      <w:lang w:val="en-US"/>
                    </w:rPr>
                    <w:t xml:space="preserve">-1, </w:t>
                  </w:r>
                  <w:r w:rsidR="006570B7">
                    <w:rPr>
                      <w:rFonts w:eastAsia="MS Mincho"/>
                      <w:color w:val="000000"/>
                      <w:sz w:val="18"/>
                      <w:szCs w:val="18"/>
                      <w:highlight w:val="yellow"/>
                      <w:lang w:val="en-US"/>
                    </w:rPr>
                    <w:t>60</w:t>
                  </w:r>
                  <w:r>
                    <w:rPr>
                      <w:rFonts w:eastAsia="MS Mincho"/>
                      <w:color w:val="000000"/>
                      <w:sz w:val="18"/>
                      <w:szCs w:val="18"/>
                      <w:highlight w:val="yellow"/>
                      <w:lang w:val="en-US"/>
                    </w:rPr>
                    <w:t>-3]</w:t>
                  </w:r>
                </w:p>
              </w:tc>
              <w:tc>
                <w:tcPr>
                  <w:tcW w:w="193" w:type="pct"/>
                  <w:tcBorders>
                    <w:top w:val="single" w:sz="4" w:space="0" w:color="auto"/>
                    <w:left w:val="single" w:sz="4" w:space="0" w:color="auto"/>
                    <w:bottom w:val="single" w:sz="4" w:space="0" w:color="auto"/>
                    <w:right w:val="single" w:sz="4" w:space="0" w:color="auto"/>
                  </w:tcBorders>
                  <w:hideMark/>
                </w:tcPr>
                <w:p w14:paraId="79639FCB" w14:textId="77777777" w:rsidR="001D149F" w:rsidRDefault="001D149F" w:rsidP="001D149F">
                  <w:pPr>
                    <w:keepLines/>
                    <w:spacing w:after="0"/>
                    <w:jc w:val="center"/>
                    <w:rPr>
                      <w:rFonts w:eastAsia="Yu Mincho"/>
                      <w:color w:val="000000"/>
                      <w:sz w:val="18"/>
                      <w:szCs w:val="18"/>
                      <w:lang w:val="en-US"/>
                    </w:rPr>
                  </w:pPr>
                  <w:r>
                    <w:rPr>
                      <w:rFonts w:eastAsia="Yu Mincho"/>
                      <w:color w:val="000000"/>
                      <w:sz w:val="18"/>
                      <w:szCs w:val="18"/>
                      <w:lang w:val="en-US"/>
                    </w:rPr>
                    <w:t>YES</w:t>
                  </w:r>
                </w:p>
              </w:tc>
              <w:tc>
                <w:tcPr>
                  <w:tcW w:w="152" w:type="pct"/>
                  <w:tcBorders>
                    <w:top w:val="single" w:sz="4" w:space="0" w:color="auto"/>
                    <w:left w:val="single" w:sz="4" w:space="0" w:color="auto"/>
                    <w:bottom w:val="single" w:sz="4" w:space="0" w:color="auto"/>
                    <w:right w:val="single" w:sz="4" w:space="0" w:color="auto"/>
                  </w:tcBorders>
                  <w:hideMark/>
                </w:tcPr>
                <w:p w14:paraId="7DF624F1" w14:textId="77777777" w:rsidR="001D149F" w:rsidRDefault="001D149F" w:rsidP="001D149F">
                  <w:pPr>
                    <w:keepLines/>
                    <w:spacing w:after="0"/>
                    <w:jc w:val="center"/>
                    <w:rPr>
                      <w:rFonts w:eastAsia="Yu Mincho"/>
                      <w:color w:val="000000"/>
                      <w:sz w:val="18"/>
                      <w:szCs w:val="18"/>
                      <w:lang w:val="en-US"/>
                    </w:rPr>
                  </w:pPr>
                  <w:r>
                    <w:rPr>
                      <w:rFonts w:eastAsia="Yu Mincho"/>
                      <w:color w:val="000000"/>
                      <w:sz w:val="18"/>
                      <w:szCs w:val="18"/>
                      <w:lang w:val="en-US"/>
                    </w:rPr>
                    <w:t>n/a</w:t>
                  </w:r>
                </w:p>
              </w:tc>
              <w:tc>
                <w:tcPr>
                  <w:tcW w:w="994" w:type="pct"/>
                  <w:tcBorders>
                    <w:top w:val="single" w:sz="4" w:space="0" w:color="auto"/>
                    <w:left w:val="single" w:sz="4" w:space="0" w:color="auto"/>
                    <w:bottom w:val="single" w:sz="4" w:space="0" w:color="auto"/>
                    <w:right w:val="single" w:sz="4" w:space="0" w:color="auto"/>
                  </w:tcBorders>
                  <w:hideMark/>
                </w:tcPr>
                <w:p w14:paraId="66F43340" w14:textId="77777777" w:rsidR="001D149F" w:rsidRDefault="001D149F" w:rsidP="001D149F">
                  <w:pPr>
                    <w:keepLines/>
                    <w:spacing w:after="0"/>
                    <w:rPr>
                      <w:rFonts w:eastAsia="Yu Mincho"/>
                      <w:color w:val="000000"/>
                      <w:sz w:val="18"/>
                      <w:szCs w:val="18"/>
                      <w:lang w:val="en-US"/>
                    </w:rPr>
                  </w:pPr>
                  <w:r>
                    <w:rPr>
                      <w:color w:val="000000"/>
                      <w:sz w:val="18"/>
                      <w:szCs w:val="18"/>
                      <w:lang w:val="en-US" w:eastAsia="zh-CN"/>
                    </w:rPr>
                    <w:t>SBFD random access operation based on two separate RACH configurations in RRC_IDLE/INACTIVE/CONNECTED mode</w:t>
                  </w:r>
                  <w:r>
                    <w:rPr>
                      <w:rFonts w:eastAsia="Yu Mincho"/>
                      <w:color w:val="000000"/>
                      <w:sz w:val="18"/>
                      <w:szCs w:val="18"/>
                      <w:lang w:val="en-US"/>
                    </w:rPr>
                    <w:t xml:space="preserve"> is not supported</w:t>
                  </w:r>
                </w:p>
              </w:tc>
              <w:tc>
                <w:tcPr>
                  <w:tcW w:w="282" w:type="pct"/>
                  <w:tcBorders>
                    <w:top w:val="single" w:sz="4" w:space="0" w:color="auto"/>
                    <w:left w:val="single" w:sz="4" w:space="0" w:color="auto"/>
                    <w:bottom w:val="single" w:sz="4" w:space="0" w:color="auto"/>
                    <w:right w:val="single" w:sz="4" w:space="0" w:color="auto"/>
                  </w:tcBorders>
                  <w:hideMark/>
                </w:tcPr>
                <w:p w14:paraId="415F0846" w14:textId="4C16E99A" w:rsidR="001D149F" w:rsidRDefault="001D149F" w:rsidP="001D149F">
                  <w:pPr>
                    <w:keepLines/>
                    <w:spacing w:after="0"/>
                    <w:jc w:val="center"/>
                    <w:rPr>
                      <w:rFonts w:eastAsia="MS Mincho"/>
                      <w:color w:val="000000"/>
                      <w:sz w:val="18"/>
                      <w:szCs w:val="18"/>
                      <w:highlight w:val="yellow"/>
                      <w:lang w:val="en-US"/>
                    </w:rPr>
                  </w:pPr>
                  <w:r w:rsidRPr="006570B7">
                    <w:rPr>
                      <w:color w:val="000000"/>
                      <w:sz w:val="18"/>
                      <w:szCs w:val="18"/>
                      <w:lang w:val="en-US" w:eastAsia="zh-CN"/>
                    </w:rPr>
                    <w:t>Per Band</w:t>
                  </w:r>
                </w:p>
              </w:tc>
              <w:tc>
                <w:tcPr>
                  <w:tcW w:w="203" w:type="pct"/>
                  <w:tcBorders>
                    <w:top w:val="single" w:sz="4" w:space="0" w:color="auto"/>
                    <w:left w:val="single" w:sz="4" w:space="0" w:color="auto"/>
                    <w:bottom w:val="single" w:sz="4" w:space="0" w:color="auto"/>
                    <w:right w:val="single" w:sz="4" w:space="0" w:color="auto"/>
                  </w:tcBorders>
                  <w:hideMark/>
                </w:tcPr>
                <w:p w14:paraId="75CD4017" w14:textId="77777777" w:rsidR="001D149F" w:rsidRDefault="001D149F" w:rsidP="001D149F">
                  <w:pPr>
                    <w:keepLines/>
                    <w:spacing w:after="0"/>
                    <w:jc w:val="center"/>
                    <w:rPr>
                      <w:rFonts w:eastAsia="Yu Mincho"/>
                      <w:color w:val="000000"/>
                      <w:sz w:val="18"/>
                      <w:szCs w:val="18"/>
                      <w:lang w:val="en-US"/>
                    </w:rPr>
                  </w:pPr>
                  <w:r>
                    <w:rPr>
                      <w:color w:val="000000"/>
                      <w:sz w:val="18"/>
                      <w:szCs w:val="18"/>
                      <w:lang w:val="en-US" w:eastAsia="zh-CN"/>
                    </w:rPr>
                    <w:t>TDD</w:t>
                  </w:r>
                  <w:r>
                    <w:rPr>
                      <w:rFonts w:eastAsia="Yu Mincho"/>
                      <w:color w:val="000000"/>
                      <w:sz w:val="18"/>
                      <w:szCs w:val="18"/>
                      <w:lang w:val="en-US"/>
                    </w:rPr>
                    <w:t xml:space="preserve"> only</w:t>
                  </w:r>
                </w:p>
              </w:tc>
              <w:tc>
                <w:tcPr>
                  <w:tcW w:w="152" w:type="pct"/>
                  <w:tcBorders>
                    <w:top w:val="single" w:sz="4" w:space="0" w:color="auto"/>
                    <w:left w:val="single" w:sz="4" w:space="0" w:color="auto"/>
                    <w:bottom w:val="single" w:sz="4" w:space="0" w:color="auto"/>
                    <w:right w:val="single" w:sz="4" w:space="0" w:color="auto"/>
                  </w:tcBorders>
                  <w:hideMark/>
                </w:tcPr>
                <w:p w14:paraId="5E20AA50" w14:textId="77777777" w:rsidR="001D149F" w:rsidRDefault="001D149F" w:rsidP="001D149F">
                  <w:pPr>
                    <w:keepLines/>
                    <w:spacing w:after="0"/>
                    <w:jc w:val="center"/>
                    <w:rPr>
                      <w:rFonts w:eastAsia="Yu Mincho"/>
                      <w:color w:val="000000"/>
                      <w:sz w:val="18"/>
                      <w:szCs w:val="18"/>
                      <w:lang w:val="en-US"/>
                    </w:rPr>
                  </w:pPr>
                  <w:r>
                    <w:rPr>
                      <w:rFonts w:eastAsia="Yu Mincho"/>
                      <w:color w:val="000000"/>
                      <w:sz w:val="18"/>
                      <w:szCs w:val="18"/>
                      <w:lang w:val="en-US"/>
                    </w:rPr>
                    <w:t>n/a</w:t>
                  </w:r>
                </w:p>
              </w:tc>
              <w:tc>
                <w:tcPr>
                  <w:tcW w:w="152" w:type="pct"/>
                  <w:tcBorders>
                    <w:top w:val="single" w:sz="4" w:space="0" w:color="auto"/>
                    <w:left w:val="single" w:sz="4" w:space="0" w:color="auto"/>
                    <w:bottom w:val="single" w:sz="4" w:space="0" w:color="auto"/>
                    <w:right w:val="single" w:sz="4" w:space="0" w:color="auto"/>
                  </w:tcBorders>
                  <w:hideMark/>
                </w:tcPr>
                <w:p w14:paraId="2632B7EC" w14:textId="77777777" w:rsidR="001D149F" w:rsidRDefault="001D149F" w:rsidP="001D149F">
                  <w:pPr>
                    <w:keepLines/>
                    <w:spacing w:after="0"/>
                    <w:jc w:val="center"/>
                    <w:rPr>
                      <w:rFonts w:eastAsia="Yu Mincho"/>
                      <w:color w:val="000000"/>
                      <w:sz w:val="18"/>
                      <w:szCs w:val="18"/>
                      <w:lang w:val="en-US"/>
                    </w:rPr>
                  </w:pPr>
                  <w:r>
                    <w:rPr>
                      <w:rFonts w:eastAsia="Yu Mincho"/>
                      <w:color w:val="000000"/>
                      <w:sz w:val="18"/>
                      <w:szCs w:val="18"/>
                      <w:lang w:val="en-US"/>
                    </w:rPr>
                    <w:t>n/a</w:t>
                  </w:r>
                </w:p>
              </w:tc>
              <w:tc>
                <w:tcPr>
                  <w:tcW w:w="78" w:type="pct"/>
                  <w:tcBorders>
                    <w:top w:val="single" w:sz="4" w:space="0" w:color="auto"/>
                    <w:left w:val="single" w:sz="4" w:space="0" w:color="auto"/>
                    <w:bottom w:val="single" w:sz="4" w:space="0" w:color="auto"/>
                    <w:right w:val="single" w:sz="4" w:space="0" w:color="auto"/>
                  </w:tcBorders>
                </w:tcPr>
                <w:p w14:paraId="02C6B20E" w14:textId="77777777" w:rsidR="001D149F" w:rsidRDefault="001D149F" w:rsidP="001D149F">
                  <w:pPr>
                    <w:keepLines/>
                    <w:spacing w:after="0"/>
                    <w:rPr>
                      <w:color w:val="000000"/>
                      <w:sz w:val="18"/>
                      <w:szCs w:val="18"/>
                      <w:highlight w:val="yellow"/>
                      <w:lang w:val="en-US" w:eastAsia="zh-CN"/>
                    </w:rPr>
                  </w:pPr>
                </w:p>
              </w:tc>
              <w:tc>
                <w:tcPr>
                  <w:tcW w:w="319" w:type="pct"/>
                  <w:tcBorders>
                    <w:top w:val="single" w:sz="4" w:space="0" w:color="auto"/>
                    <w:left w:val="single" w:sz="4" w:space="0" w:color="auto"/>
                    <w:bottom w:val="single" w:sz="4" w:space="0" w:color="auto"/>
                    <w:right w:val="single" w:sz="4" w:space="0" w:color="auto"/>
                  </w:tcBorders>
                  <w:hideMark/>
                </w:tcPr>
                <w:p w14:paraId="1BA963FB" w14:textId="77777777" w:rsidR="001D149F" w:rsidRDefault="001D149F" w:rsidP="001D149F">
                  <w:pPr>
                    <w:keepLines/>
                    <w:spacing w:after="0"/>
                    <w:rPr>
                      <w:color w:val="000000"/>
                      <w:sz w:val="18"/>
                      <w:szCs w:val="18"/>
                      <w:lang w:val="en-US" w:eastAsia="ko-KR"/>
                    </w:rPr>
                  </w:pPr>
                  <w:r>
                    <w:rPr>
                      <w:color w:val="000000"/>
                      <w:sz w:val="18"/>
                      <w:szCs w:val="18"/>
                      <w:lang w:val="en-US"/>
                    </w:rPr>
                    <w:t xml:space="preserve">Optional with capability </w:t>
                  </w:r>
                  <w:proofErr w:type="spellStart"/>
                  <w:r>
                    <w:rPr>
                      <w:color w:val="000000"/>
                      <w:sz w:val="18"/>
                      <w:szCs w:val="18"/>
                      <w:lang w:val="en-US"/>
                    </w:rPr>
                    <w:t>signalling</w:t>
                  </w:r>
                  <w:proofErr w:type="spellEnd"/>
                </w:p>
              </w:tc>
            </w:tr>
          </w:tbl>
          <w:p w14:paraId="4D0E10B3" w14:textId="77777777" w:rsidR="00FB666A" w:rsidRDefault="00FB666A" w:rsidP="00456682">
            <w:pPr>
              <w:spacing w:after="0"/>
              <w:textAlignment w:val="baseline"/>
              <w:rPr>
                <w:rFonts w:ascii="Times" w:eastAsia="Yu Mincho" w:hAnsi="Times"/>
                <w:b/>
                <w:bCs/>
                <w:szCs w:val="24"/>
                <w:highlight w:val="green"/>
                <w:lang w:val="en-US" w:eastAsia="ja-JP"/>
              </w:rPr>
            </w:pPr>
          </w:p>
          <w:p w14:paraId="7C8A6B1E" w14:textId="77777777" w:rsidR="005669B8" w:rsidRDefault="005669B8" w:rsidP="006570B7">
            <w:pPr>
              <w:overflowPunct/>
              <w:autoSpaceDE/>
              <w:autoSpaceDN/>
              <w:adjustRightInd/>
              <w:spacing w:after="0"/>
              <w:rPr>
                <w:rFonts w:eastAsia="Yu Mincho"/>
                <w:szCs w:val="24"/>
                <w:highlight w:val="yellow"/>
                <w:lang w:val="en-US" w:eastAsia="ja-JP"/>
              </w:rPr>
            </w:pPr>
            <w:bookmarkStart w:id="26" w:name="OLE_LINK8"/>
          </w:p>
          <w:p w14:paraId="799F300E" w14:textId="77777777" w:rsidR="005669B8" w:rsidRPr="005669B8" w:rsidRDefault="005669B8" w:rsidP="005669B8">
            <w:pPr>
              <w:widowControl w:val="0"/>
              <w:wordWrap w:val="0"/>
              <w:overflowPunct/>
              <w:autoSpaceDE/>
              <w:adjustRightInd/>
              <w:spacing w:after="0" w:line="256" w:lineRule="auto"/>
              <w:jc w:val="both"/>
              <w:rPr>
                <w:rFonts w:ascii="Times" w:eastAsia="Yu Mincho" w:hAnsi="Times"/>
                <w:kern w:val="2"/>
                <w:szCs w:val="24"/>
                <w:lang w:val="en-US"/>
              </w:rPr>
            </w:pPr>
            <w:r w:rsidRPr="005669B8">
              <w:rPr>
                <w:rFonts w:ascii="Times" w:eastAsia="Yu Mincho" w:hAnsi="Times"/>
                <w:kern w:val="2"/>
                <w:szCs w:val="24"/>
                <w:highlight w:val="yellow"/>
                <w:lang w:val="en-US"/>
              </w:rPr>
              <w:t>FFS</w:t>
            </w:r>
            <w:r w:rsidRPr="005669B8">
              <w:rPr>
                <w:rFonts w:ascii="Times" w:eastAsia="Yu Mincho" w:hAnsi="Times"/>
                <w:kern w:val="2"/>
                <w:szCs w:val="24"/>
                <w:lang w:val="en-US"/>
              </w:rPr>
              <w:t xml:space="preserve"> on whether UE supporting SBFD random access needs to support at least Option 1</w:t>
            </w:r>
            <w:r w:rsidRPr="005669B8">
              <w:rPr>
                <w:rFonts w:ascii="Times" w:eastAsia="Yu Mincho" w:hAnsi="Times"/>
                <w:strike/>
                <w:color w:val="FF0000"/>
                <w:kern w:val="2"/>
                <w:szCs w:val="24"/>
                <w:lang w:val="en-US"/>
              </w:rPr>
              <w:t xml:space="preserve"> or Option 2</w:t>
            </w:r>
            <w:r w:rsidRPr="005669B8">
              <w:rPr>
                <w:rFonts w:ascii="Times" w:eastAsia="Yu Mincho" w:hAnsi="Times"/>
                <w:kern w:val="2"/>
                <w:szCs w:val="24"/>
                <w:lang w:val="en-US"/>
              </w:rPr>
              <w:t>.</w:t>
            </w:r>
          </w:p>
          <w:p w14:paraId="6B037CB3" w14:textId="77777777" w:rsidR="005669B8" w:rsidRPr="005669B8" w:rsidRDefault="005669B8" w:rsidP="005669B8">
            <w:pPr>
              <w:widowControl w:val="0"/>
              <w:numPr>
                <w:ilvl w:val="0"/>
                <w:numId w:val="96"/>
              </w:numPr>
              <w:wordWrap w:val="0"/>
              <w:overflowPunct/>
              <w:autoSpaceDE/>
              <w:adjustRightInd/>
              <w:spacing w:before="60" w:after="0" w:line="254" w:lineRule="auto"/>
              <w:jc w:val="both"/>
              <w:rPr>
                <w:rFonts w:ascii="Times" w:eastAsia="Yu Mincho" w:hAnsi="Times"/>
                <w:kern w:val="2"/>
                <w:szCs w:val="24"/>
                <w:lang w:val="en-US"/>
              </w:rPr>
            </w:pPr>
            <w:r w:rsidRPr="005669B8">
              <w:rPr>
                <w:rFonts w:ascii="Times" w:eastAsia="Yu Mincho" w:hAnsi="Times"/>
                <w:kern w:val="2"/>
                <w:szCs w:val="24"/>
                <w:lang w:val="en-US"/>
              </w:rPr>
              <w:t>Alt.1: UE supporting SBFD random access needs to support at least Option 1</w:t>
            </w:r>
          </w:p>
          <w:p w14:paraId="7FD3C35A" w14:textId="77777777" w:rsidR="005669B8" w:rsidRPr="005669B8" w:rsidRDefault="005669B8" w:rsidP="005669B8">
            <w:pPr>
              <w:widowControl w:val="0"/>
              <w:numPr>
                <w:ilvl w:val="0"/>
                <w:numId w:val="96"/>
              </w:numPr>
              <w:wordWrap w:val="0"/>
              <w:overflowPunct/>
              <w:autoSpaceDE/>
              <w:adjustRightInd/>
              <w:spacing w:before="60" w:after="0" w:line="254" w:lineRule="auto"/>
              <w:jc w:val="both"/>
              <w:rPr>
                <w:rFonts w:ascii="Times" w:eastAsia="Yu Mincho" w:hAnsi="Times"/>
                <w:strike/>
                <w:color w:val="FF0000"/>
                <w:kern w:val="2"/>
                <w:szCs w:val="24"/>
                <w:lang w:val="en-US"/>
              </w:rPr>
            </w:pPr>
            <w:r w:rsidRPr="005669B8">
              <w:rPr>
                <w:rFonts w:ascii="Times" w:eastAsia="Yu Mincho" w:hAnsi="Times"/>
                <w:strike/>
                <w:color w:val="FF0000"/>
                <w:kern w:val="2"/>
                <w:szCs w:val="24"/>
                <w:lang w:val="en-US"/>
              </w:rPr>
              <w:t>Alt.2: UE supporting SBFD random access needs to support at least Option 2</w:t>
            </w:r>
          </w:p>
          <w:p w14:paraId="79FA5C49" w14:textId="77777777" w:rsidR="005669B8" w:rsidRPr="005669B8" w:rsidRDefault="005669B8" w:rsidP="005669B8">
            <w:pPr>
              <w:widowControl w:val="0"/>
              <w:numPr>
                <w:ilvl w:val="0"/>
                <w:numId w:val="96"/>
              </w:numPr>
              <w:wordWrap w:val="0"/>
              <w:overflowPunct/>
              <w:autoSpaceDE/>
              <w:adjustRightInd/>
              <w:spacing w:before="60" w:after="0" w:line="254" w:lineRule="auto"/>
              <w:jc w:val="both"/>
              <w:rPr>
                <w:rFonts w:ascii="Times" w:eastAsia="Yu Mincho" w:hAnsi="Times"/>
                <w:kern w:val="2"/>
                <w:szCs w:val="24"/>
                <w:lang w:val="en-US"/>
              </w:rPr>
            </w:pPr>
            <w:r w:rsidRPr="005669B8">
              <w:rPr>
                <w:rFonts w:ascii="Times" w:eastAsia="Yu Mincho" w:hAnsi="Times"/>
                <w:kern w:val="2"/>
                <w:szCs w:val="24"/>
                <w:lang w:val="en-US"/>
              </w:rPr>
              <w:t>Alt.3: UE supporting SBFD random access supports Option 1 or Option 2 (i.e., no default option)</w:t>
            </w:r>
          </w:p>
          <w:p w14:paraId="33771FA3" w14:textId="77777777" w:rsidR="004A191E" w:rsidRDefault="004A191E" w:rsidP="006570B7">
            <w:pPr>
              <w:overflowPunct/>
              <w:autoSpaceDE/>
              <w:autoSpaceDN/>
              <w:adjustRightInd/>
              <w:spacing w:after="0"/>
              <w:rPr>
                <w:rFonts w:eastAsia="Yu Mincho"/>
                <w:szCs w:val="24"/>
                <w:highlight w:val="yellow"/>
                <w:lang w:val="en-US" w:eastAsia="ja-JP"/>
              </w:rPr>
            </w:pPr>
          </w:p>
          <w:p w14:paraId="3F25A009" w14:textId="0B82C974" w:rsidR="006570B7" w:rsidRPr="006570B7" w:rsidRDefault="006570B7" w:rsidP="006570B7">
            <w:pPr>
              <w:overflowPunct/>
              <w:autoSpaceDE/>
              <w:autoSpaceDN/>
              <w:adjustRightInd/>
              <w:spacing w:after="0"/>
              <w:rPr>
                <w:rFonts w:eastAsia="Yu Mincho"/>
                <w:szCs w:val="24"/>
                <w:lang w:val="en-US" w:eastAsia="ja-JP"/>
              </w:rPr>
            </w:pPr>
            <w:r w:rsidRPr="006570B7">
              <w:rPr>
                <w:rFonts w:eastAsia="Yu Mincho"/>
                <w:szCs w:val="24"/>
                <w:highlight w:val="yellow"/>
                <w:lang w:val="en-US" w:eastAsia="ja-JP"/>
              </w:rPr>
              <w:t>Proposal 3-1-1:</w:t>
            </w:r>
          </w:p>
          <w:p w14:paraId="217956DB" w14:textId="77777777" w:rsidR="006570B7" w:rsidRPr="006570B7" w:rsidRDefault="006570B7" w:rsidP="006570B7">
            <w:pPr>
              <w:overflowPunct/>
              <w:autoSpaceDE/>
              <w:autoSpaceDN/>
              <w:adjustRightInd/>
              <w:spacing w:after="0"/>
              <w:rPr>
                <w:rFonts w:eastAsia="Yu Mincho"/>
                <w:szCs w:val="24"/>
                <w:lang w:val="en-US" w:eastAsia="ja-JP"/>
              </w:rPr>
            </w:pPr>
            <w:bookmarkStart w:id="27" w:name="OLE_LINK45"/>
            <w:r w:rsidRPr="006570B7">
              <w:rPr>
                <w:rFonts w:eastAsia="Yu Mincho"/>
                <w:szCs w:val="24"/>
                <w:lang w:val="en-US" w:eastAsia="ja-JP"/>
              </w:rPr>
              <w:t>Add the following component in FG 60-3</w:t>
            </w:r>
            <w:bookmarkEnd w:id="27"/>
            <w:r w:rsidRPr="006570B7">
              <w:rPr>
                <w:rFonts w:eastAsia="Yu Mincho"/>
                <w:szCs w:val="24"/>
                <w:lang w:val="en-US" w:eastAsia="ja-JP"/>
              </w:rPr>
              <w:t xml:space="preserve">. </w:t>
            </w:r>
          </w:p>
          <w:p w14:paraId="4705E461" w14:textId="77777777" w:rsidR="006570B7" w:rsidRPr="006570B7" w:rsidRDefault="006570B7" w:rsidP="006570B7">
            <w:pPr>
              <w:numPr>
                <w:ilvl w:val="0"/>
                <w:numId w:val="93"/>
              </w:numPr>
              <w:overflowPunct/>
              <w:autoSpaceDE/>
              <w:autoSpaceDN/>
              <w:adjustRightInd/>
              <w:spacing w:after="0" w:line="254" w:lineRule="auto"/>
              <w:jc w:val="both"/>
              <w:rPr>
                <w:rFonts w:eastAsia="Yu Mincho"/>
                <w:szCs w:val="24"/>
                <w:lang w:val="en-US" w:eastAsia="ja-JP"/>
              </w:rPr>
            </w:pPr>
            <w:r w:rsidRPr="006570B7">
              <w:rPr>
                <w:rFonts w:eastAsia="Yu Mincho"/>
                <w:szCs w:val="24"/>
                <w:lang w:val="en-US" w:eastAsia="ja-JP"/>
              </w:rPr>
              <w:t>Support of reinterpretation of frequency offset of lowest RO</w:t>
            </w:r>
          </w:p>
          <w:p w14:paraId="48172864" w14:textId="77777777" w:rsidR="006570B7" w:rsidRPr="006570B7" w:rsidRDefault="006570B7" w:rsidP="006570B7">
            <w:pPr>
              <w:numPr>
                <w:ilvl w:val="0"/>
                <w:numId w:val="93"/>
              </w:numPr>
              <w:overflowPunct/>
              <w:autoSpaceDE/>
              <w:autoSpaceDN/>
              <w:adjustRightInd/>
              <w:spacing w:after="0" w:line="254" w:lineRule="auto"/>
              <w:jc w:val="both"/>
              <w:rPr>
                <w:rFonts w:eastAsia="Yu Mincho"/>
                <w:szCs w:val="24"/>
                <w:lang w:val="en-US" w:eastAsia="ja-JP"/>
              </w:rPr>
            </w:pPr>
            <w:bookmarkStart w:id="28" w:name="OLE_LINK80"/>
            <w:r w:rsidRPr="006570B7">
              <w:rPr>
                <w:rFonts w:eastAsia="Yu Mincho"/>
                <w:szCs w:val="24"/>
                <w:lang w:val="en-US" w:eastAsia="ja-JP"/>
              </w:rPr>
              <w:t>Support of separate power control parameter (i.e., preambleReceivedTargetPower) in second set of ROs</w:t>
            </w:r>
          </w:p>
          <w:p w14:paraId="33275EC9" w14:textId="5968A48C" w:rsidR="001D149F" w:rsidRPr="005669B8" w:rsidRDefault="006570B7" w:rsidP="005669B8">
            <w:pPr>
              <w:numPr>
                <w:ilvl w:val="0"/>
                <w:numId w:val="93"/>
              </w:numPr>
              <w:overflowPunct/>
              <w:autoSpaceDE/>
              <w:autoSpaceDN/>
              <w:adjustRightInd/>
              <w:spacing w:after="0" w:line="254" w:lineRule="auto"/>
              <w:jc w:val="both"/>
              <w:rPr>
                <w:rFonts w:ascii="Times" w:eastAsia="Yu Mincho" w:hAnsi="Times"/>
                <w:szCs w:val="24"/>
                <w:lang w:val="en-US" w:eastAsia="ja-JP"/>
              </w:rPr>
            </w:pPr>
            <w:bookmarkStart w:id="29" w:name="OLE_LINK83"/>
            <w:bookmarkEnd w:id="28"/>
            <w:r w:rsidRPr="006570B7">
              <w:rPr>
                <w:rFonts w:eastAsia="Yu Mincho"/>
                <w:szCs w:val="24"/>
                <w:lang w:val="en-US" w:eastAsia="ja-JP"/>
              </w:rPr>
              <w:t>Support of separate mapping of SSB and second set of ROs, and separate determination of the association period and association pattern period</w:t>
            </w:r>
            <w:r w:rsidRPr="006570B7">
              <w:rPr>
                <w:rFonts w:ascii="Times" w:eastAsia="Yu Mincho" w:hAnsi="Times"/>
                <w:szCs w:val="24"/>
                <w:lang w:val="en-US" w:eastAsia="ja-JP"/>
              </w:rPr>
              <w:t>.</w:t>
            </w:r>
            <w:bookmarkEnd w:id="26"/>
          </w:p>
          <w:bookmarkEnd w:id="29"/>
          <w:p w14:paraId="5C56AC35" w14:textId="77777777" w:rsidR="006570B7" w:rsidRDefault="006570B7" w:rsidP="006570B7">
            <w:pPr>
              <w:spacing w:after="0"/>
              <w:textAlignment w:val="baseline"/>
              <w:rPr>
                <w:rFonts w:eastAsia="Yu Mincho"/>
                <w:szCs w:val="24"/>
                <w:highlight w:val="green"/>
                <w:lang w:eastAsia="ja-JP"/>
              </w:rPr>
            </w:pPr>
          </w:p>
          <w:p w14:paraId="160B6455" w14:textId="77777777" w:rsidR="000429E1" w:rsidRDefault="000429E1" w:rsidP="000429E1">
            <w:pPr>
              <w:spacing w:after="0"/>
              <w:rPr>
                <w:rFonts w:ascii="Times" w:eastAsia="Yu Mincho" w:hAnsi="Times"/>
                <w:szCs w:val="24"/>
                <w:lang w:eastAsia="ja-JP"/>
              </w:rPr>
            </w:pPr>
            <w:r>
              <w:rPr>
                <w:rFonts w:ascii="Times" w:eastAsia="Yu Mincho" w:hAnsi="Times"/>
                <w:szCs w:val="24"/>
                <w:highlight w:val="yellow"/>
                <w:lang w:eastAsia="ja-JP"/>
              </w:rPr>
              <w:t>Proposal 3-2-1:</w:t>
            </w:r>
          </w:p>
          <w:p w14:paraId="1D46DA22" w14:textId="7708E8D9" w:rsidR="000429E1" w:rsidRPr="000429E1" w:rsidRDefault="000429E1" w:rsidP="000429E1">
            <w:pPr>
              <w:spacing w:after="0"/>
              <w:rPr>
                <w:rFonts w:ascii="Times" w:eastAsia="Yu Mincho" w:hAnsi="Times"/>
                <w:szCs w:val="24"/>
                <w:lang w:eastAsia="ja-JP"/>
              </w:rPr>
            </w:pPr>
            <w:bookmarkStart w:id="30" w:name="OLE_LINK49"/>
            <w:r>
              <w:rPr>
                <w:rFonts w:ascii="Times" w:eastAsia="Yu Mincho" w:hAnsi="Times"/>
                <w:szCs w:val="24"/>
                <w:lang w:eastAsia="ja-JP"/>
              </w:rPr>
              <w:t>Add a component ‘</w:t>
            </w:r>
            <w:bookmarkStart w:id="31" w:name="OLE_LINK100"/>
            <w:r>
              <w:rPr>
                <w:rFonts w:ascii="Times" w:eastAsia="Yu Mincho" w:hAnsi="Times"/>
                <w:szCs w:val="24"/>
                <w:lang w:eastAsia="ja-JP"/>
              </w:rPr>
              <w:t xml:space="preserve">support of valid RO across SBFD and non-SBFD symbols’ </w:t>
            </w:r>
            <w:bookmarkEnd w:id="31"/>
            <w:r>
              <w:rPr>
                <w:rFonts w:ascii="Times" w:eastAsia="Yu Mincho" w:hAnsi="Times"/>
                <w:szCs w:val="24"/>
                <w:lang w:eastAsia="ja-JP"/>
              </w:rPr>
              <w:t>in FG 60-4.</w:t>
            </w:r>
            <w:bookmarkEnd w:id="30"/>
          </w:p>
          <w:p w14:paraId="60150F7F" w14:textId="77777777" w:rsidR="00651F81" w:rsidRDefault="00651F81" w:rsidP="006570B7">
            <w:pPr>
              <w:spacing w:after="0"/>
              <w:rPr>
                <w:rFonts w:ascii="Times" w:eastAsia="Yu Mincho" w:hAnsi="Times"/>
                <w:szCs w:val="24"/>
                <w:lang w:eastAsia="ja-JP"/>
              </w:rPr>
            </w:pPr>
          </w:p>
          <w:p w14:paraId="53B9B5DC" w14:textId="77777777" w:rsidR="00651F81" w:rsidRPr="00651F81" w:rsidRDefault="00651F81" w:rsidP="00651F81">
            <w:pPr>
              <w:spacing w:after="0"/>
              <w:rPr>
                <w:rFonts w:eastAsia="Yu Mincho"/>
                <w:szCs w:val="24"/>
                <w:lang w:eastAsia="ja-JP"/>
              </w:rPr>
            </w:pPr>
            <w:r w:rsidRPr="00651F81">
              <w:rPr>
                <w:rFonts w:eastAsia="Yu Mincho"/>
                <w:szCs w:val="24"/>
                <w:highlight w:val="yellow"/>
                <w:lang w:eastAsia="ja-JP"/>
              </w:rPr>
              <w:t>Proposal 3-2-3:</w:t>
            </w:r>
          </w:p>
          <w:p w14:paraId="16829E87" w14:textId="77777777" w:rsidR="00651F81" w:rsidRPr="00651F81" w:rsidRDefault="00651F81" w:rsidP="00651F81">
            <w:pPr>
              <w:spacing w:after="0"/>
              <w:rPr>
                <w:rFonts w:eastAsia="Yu Mincho"/>
                <w:szCs w:val="24"/>
                <w:lang w:eastAsia="ja-JP"/>
              </w:rPr>
            </w:pPr>
            <w:r w:rsidRPr="00651F81">
              <w:rPr>
                <w:rFonts w:eastAsia="Yu Mincho"/>
                <w:szCs w:val="24"/>
                <w:lang w:eastAsia="ja-JP"/>
              </w:rPr>
              <w:t xml:space="preserve">Add the following components in FG 60-4: </w:t>
            </w:r>
          </w:p>
          <w:p w14:paraId="2C086E98" w14:textId="77777777" w:rsidR="00651F81" w:rsidRPr="00651F81" w:rsidRDefault="00651F81" w:rsidP="00651F81">
            <w:pPr>
              <w:numPr>
                <w:ilvl w:val="0"/>
                <w:numId w:val="93"/>
              </w:numPr>
              <w:overflowPunct/>
              <w:autoSpaceDE/>
              <w:autoSpaceDN/>
              <w:adjustRightInd/>
              <w:spacing w:after="0"/>
              <w:rPr>
                <w:rFonts w:eastAsia="Yu Mincho"/>
                <w:szCs w:val="24"/>
                <w:lang w:eastAsia="ja-JP"/>
              </w:rPr>
            </w:pPr>
            <w:r w:rsidRPr="00651F81">
              <w:rPr>
                <w:rFonts w:eastAsia="Yu Mincho"/>
                <w:szCs w:val="24"/>
                <w:lang w:eastAsia="ja-JP"/>
              </w:rPr>
              <w:t>[</w:t>
            </w:r>
            <w:bookmarkStart w:id="32" w:name="OLE_LINK101"/>
            <w:r w:rsidRPr="00651F81">
              <w:rPr>
                <w:rFonts w:eastAsia="Yu Mincho"/>
                <w:szCs w:val="24"/>
                <w:lang w:eastAsia="ja-JP"/>
              </w:rPr>
              <w:t>Support of separate power control parameters in additional-Ros</w:t>
            </w:r>
            <w:bookmarkEnd w:id="32"/>
            <w:r w:rsidRPr="00651F81">
              <w:rPr>
                <w:rFonts w:eastAsia="Yu Mincho"/>
                <w:szCs w:val="24"/>
                <w:lang w:eastAsia="ja-JP"/>
              </w:rPr>
              <w:t>]</w:t>
            </w:r>
          </w:p>
          <w:p w14:paraId="5A8796FB" w14:textId="77777777" w:rsidR="00651F81" w:rsidRPr="00651F81" w:rsidRDefault="00651F81" w:rsidP="00651F81">
            <w:pPr>
              <w:numPr>
                <w:ilvl w:val="0"/>
                <w:numId w:val="93"/>
              </w:numPr>
              <w:overflowPunct/>
              <w:autoSpaceDE/>
              <w:autoSpaceDN/>
              <w:adjustRightInd/>
              <w:spacing w:after="0"/>
              <w:rPr>
                <w:rFonts w:eastAsia="Yu Mincho"/>
                <w:szCs w:val="24"/>
                <w:lang w:eastAsia="ja-JP"/>
              </w:rPr>
            </w:pPr>
            <w:bookmarkStart w:id="33" w:name="OLE_LINK102"/>
            <w:r w:rsidRPr="00651F81">
              <w:rPr>
                <w:rFonts w:eastAsia="Yu Mincho"/>
                <w:szCs w:val="24"/>
                <w:lang w:eastAsia="ja-JP"/>
              </w:rPr>
              <w:t>Support of separate mapping of SSB and additional ROs</w:t>
            </w:r>
          </w:p>
          <w:bookmarkEnd w:id="33"/>
          <w:p w14:paraId="5C2F5889" w14:textId="2E7339F6" w:rsidR="004126FE" w:rsidRPr="00662760" w:rsidRDefault="00651F81" w:rsidP="00662760">
            <w:pPr>
              <w:numPr>
                <w:ilvl w:val="0"/>
                <w:numId w:val="93"/>
              </w:numPr>
              <w:overflowPunct/>
              <w:autoSpaceDE/>
              <w:autoSpaceDN/>
              <w:adjustRightInd/>
              <w:spacing w:after="0"/>
              <w:rPr>
                <w:rFonts w:eastAsia="Yu Mincho"/>
                <w:szCs w:val="24"/>
                <w:lang w:eastAsia="ja-JP"/>
              </w:rPr>
            </w:pPr>
            <w:r w:rsidRPr="00651F81">
              <w:rPr>
                <w:rFonts w:eastAsia="Yu Mincho"/>
                <w:szCs w:val="24"/>
                <w:lang w:eastAsia="ja-JP"/>
              </w:rPr>
              <w:t>Support separate determination of the association period and association pattern period.</w:t>
            </w:r>
          </w:p>
        </w:tc>
      </w:tr>
      <w:bookmarkEnd w:id="25"/>
    </w:tbl>
    <w:p w14:paraId="1B0C045B" w14:textId="77777777" w:rsidR="003971DC" w:rsidRPr="003971DC" w:rsidRDefault="003971DC" w:rsidP="003971DC">
      <w:pPr>
        <w:pStyle w:val="ListParagraph"/>
        <w:spacing w:after="60"/>
        <w:ind w:left="0"/>
        <w:jc w:val="both"/>
        <w:rPr>
          <w:rFonts w:eastAsia="Batang"/>
          <w:b/>
          <w:i/>
          <w:sz w:val="20"/>
          <w:szCs w:val="20"/>
        </w:rPr>
      </w:pPr>
    </w:p>
    <w:p w14:paraId="2DD63237" w14:textId="773D6A2B" w:rsidR="006E12FB" w:rsidRDefault="00FD6E24" w:rsidP="00F05DB1">
      <w:pPr>
        <w:autoSpaceDE/>
        <w:spacing w:after="120" w:line="288" w:lineRule="auto"/>
        <w:rPr>
          <w:rFonts w:eastAsia="MS Mincho"/>
          <w:b/>
          <w:bCs/>
          <w:u w:val="single"/>
        </w:rPr>
      </w:pPr>
      <w:bookmarkStart w:id="34" w:name="OLE_LINK99"/>
      <w:r>
        <w:rPr>
          <w:rFonts w:eastAsia="MS Mincho"/>
          <w:b/>
          <w:bCs/>
          <w:u w:val="single"/>
        </w:rPr>
        <w:t>Whether to add other components to FG 60-3</w:t>
      </w:r>
    </w:p>
    <w:p w14:paraId="604BD9AC" w14:textId="559880EE" w:rsidR="00FD6E24" w:rsidRDefault="00FD6E24" w:rsidP="00FD6E24">
      <w:pPr>
        <w:autoSpaceDE/>
        <w:spacing w:after="0" w:line="288" w:lineRule="auto"/>
        <w:rPr>
          <w:rFonts w:eastAsia="MS Mincho"/>
        </w:rPr>
      </w:pPr>
      <w:r>
        <w:rPr>
          <w:rFonts w:eastAsia="MS Mincho"/>
        </w:rPr>
        <w:t xml:space="preserve">There was discussion </w:t>
      </w:r>
      <w:r w:rsidR="00347EBF">
        <w:rPr>
          <w:rFonts w:eastAsia="MS Mincho"/>
        </w:rPr>
        <w:t xml:space="preserve">in RAN1 </w:t>
      </w:r>
      <w:r>
        <w:rPr>
          <w:rFonts w:eastAsia="MS Mincho"/>
        </w:rPr>
        <w:t xml:space="preserve">on whether to add other components to FG 60-3. In our view, at least the following components can be added to FG 60-3. </w:t>
      </w:r>
    </w:p>
    <w:p w14:paraId="642153D7" w14:textId="49659E72" w:rsidR="00FD6E24" w:rsidRPr="004817D0" w:rsidRDefault="00FD6E24" w:rsidP="004817D0">
      <w:pPr>
        <w:pStyle w:val="ListParagraph"/>
        <w:numPr>
          <w:ilvl w:val="0"/>
          <w:numId w:val="105"/>
        </w:numPr>
        <w:spacing w:line="288" w:lineRule="auto"/>
        <w:rPr>
          <w:rFonts w:eastAsia="MS Mincho"/>
          <w:sz w:val="20"/>
          <w:szCs w:val="20"/>
        </w:rPr>
      </w:pPr>
      <w:bookmarkStart w:id="35" w:name="OLE_LINK92"/>
      <w:r w:rsidRPr="004817D0">
        <w:rPr>
          <w:rFonts w:eastAsia="MS Mincho"/>
          <w:sz w:val="20"/>
          <w:szCs w:val="20"/>
        </w:rPr>
        <w:lastRenderedPageBreak/>
        <w:t>Support of reinterpretation of frequency offset of lowest RO</w:t>
      </w:r>
      <w:r w:rsidR="00973A31">
        <w:rPr>
          <w:rFonts w:eastAsia="MS Mincho"/>
          <w:sz w:val="20"/>
          <w:szCs w:val="20"/>
        </w:rPr>
        <w:t>.</w:t>
      </w:r>
    </w:p>
    <w:p w14:paraId="3B476712" w14:textId="71DC0DE2" w:rsidR="00FD6E24" w:rsidRPr="004817D0" w:rsidRDefault="00FD6E24" w:rsidP="004817D0">
      <w:pPr>
        <w:pStyle w:val="ListParagraph"/>
        <w:numPr>
          <w:ilvl w:val="0"/>
          <w:numId w:val="105"/>
        </w:numPr>
        <w:spacing w:line="288" w:lineRule="auto"/>
        <w:rPr>
          <w:rFonts w:eastAsia="MS Mincho"/>
          <w:sz w:val="20"/>
          <w:szCs w:val="20"/>
        </w:rPr>
      </w:pPr>
      <w:r w:rsidRPr="004817D0">
        <w:rPr>
          <w:rFonts w:eastAsia="MS Mincho"/>
          <w:sz w:val="20"/>
          <w:szCs w:val="20"/>
        </w:rPr>
        <w:t xml:space="preserve">Support of separate power control parameter (i.e., </w:t>
      </w:r>
      <w:r w:rsidRPr="007B3A97">
        <w:rPr>
          <w:rFonts w:eastAsia="MS Mincho"/>
          <w:i/>
          <w:iCs/>
          <w:sz w:val="20"/>
          <w:szCs w:val="20"/>
        </w:rPr>
        <w:t>preambleReceivedTargetPower</w:t>
      </w:r>
      <w:r w:rsidRPr="004817D0">
        <w:rPr>
          <w:rFonts w:eastAsia="MS Mincho"/>
          <w:sz w:val="20"/>
          <w:szCs w:val="20"/>
        </w:rPr>
        <w:t>) in second set of R</w:t>
      </w:r>
      <w:r w:rsidR="00973A31">
        <w:rPr>
          <w:rFonts w:eastAsia="MS Mincho"/>
          <w:sz w:val="20"/>
          <w:szCs w:val="20"/>
        </w:rPr>
        <w:t>O</w:t>
      </w:r>
      <w:r w:rsidRPr="004817D0">
        <w:rPr>
          <w:rFonts w:eastAsia="MS Mincho"/>
          <w:sz w:val="20"/>
          <w:szCs w:val="20"/>
        </w:rPr>
        <w:t>s</w:t>
      </w:r>
      <w:r w:rsidR="00973A31">
        <w:rPr>
          <w:rFonts w:eastAsia="MS Mincho"/>
          <w:sz w:val="20"/>
          <w:szCs w:val="20"/>
        </w:rPr>
        <w:t>.</w:t>
      </w:r>
    </w:p>
    <w:p w14:paraId="74FC9B43" w14:textId="28826DF1" w:rsidR="00FD6E24" w:rsidRPr="004817D0" w:rsidRDefault="00FD6E24" w:rsidP="004817D0">
      <w:pPr>
        <w:pStyle w:val="ListParagraph"/>
        <w:numPr>
          <w:ilvl w:val="0"/>
          <w:numId w:val="105"/>
        </w:numPr>
        <w:spacing w:line="288" w:lineRule="auto"/>
        <w:rPr>
          <w:rFonts w:eastAsia="MS Mincho"/>
          <w:sz w:val="20"/>
          <w:szCs w:val="20"/>
        </w:rPr>
      </w:pPr>
      <w:r w:rsidRPr="004817D0">
        <w:rPr>
          <w:rFonts w:eastAsia="MS Mincho"/>
          <w:sz w:val="20"/>
          <w:szCs w:val="20"/>
        </w:rPr>
        <w:t>Support of separate mapping of SSB and second set of ROs, and separate determination of the association period and association pattern period</w:t>
      </w:r>
      <w:bookmarkEnd w:id="35"/>
      <w:r w:rsidRPr="004817D0">
        <w:rPr>
          <w:rFonts w:eastAsia="MS Mincho"/>
          <w:sz w:val="20"/>
          <w:szCs w:val="20"/>
        </w:rPr>
        <w:t>.</w:t>
      </w:r>
    </w:p>
    <w:p w14:paraId="2C22817E" w14:textId="77777777" w:rsidR="00FC06D2" w:rsidRPr="00FC06D2" w:rsidRDefault="00FC06D2" w:rsidP="00FC06D2">
      <w:pPr>
        <w:pStyle w:val="ListParagraph"/>
        <w:spacing w:line="288" w:lineRule="auto"/>
        <w:rPr>
          <w:rFonts w:eastAsia="MS Mincho"/>
          <w:sz w:val="20"/>
          <w:szCs w:val="20"/>
        </w:rPr>
      </w:pPr>
    </w:p>
    <w:p w14:paraId="4FC6D377" w14:textId="029EF592" w:rsidR="00FC06D2" w:rsidRPr="00FC06D2" w:rsidRDefault="00FC06D2" w:rsidP="00FC06D2">
      <w:pPr>
        <w:pStyle w:val="ListParagraph"/>
        <w:numPr>
          <w:ilvl w:val="0"/>
          <w:numId w:val="22"/>
        </w:numPr>
        <w:spacing w:after="60"/>
        <w:jc w:val="both"/>
        <w:rPr>
          <w:rFonts w:eastAsia="Batang"/>
          <w:b/>
          <w:i/>
          <w:sz w:val="20"/>
          <w:szCs w:val="20"/>
        </w:rPr>
      </w:pPr>
      <w:bookmarkStart w:id="36" w:name="OLE_LINK151"/>
      <w:r>
        <w:rPr>
          <w:rFonts w:eastAsia="Batang"/>
          <w:b/>
          <w:i/>
          <w:sz w:val="20"/>
          <w:szCs w:val="20"/>
        </w:rPr>
        <w:t xml:space="preserve">Add the following as components of FG 60-3. </w:t>
      </w:r>
      <w:r>
        <w:rPr>
          <w:rFonts w:ascii="Arial" w:eastAsia="Batang" w:hAnsi="Arial" w:cs="Arial"/>
          <w:b/>
          <w:iCs/>
          <w:sz w:val="20"/>
          <w:szCs w:val="20"/>
        </w:rPr>
        <w:t xml:space="preserve"> </w:t>
      </w:r>
    </w:p>
    <w:p w14:paraId="1152892D" w14:textId="245FB0C4" w:rsidR="00FC06D2" w:rsidRPr="004817D0" w:rsidRDefault="00FC06D2" w:rsidP="004817D0">
      <w:pPr>
        <w:pStyle w:val="ListParagraph"/>
        <w:numPr>
          <w:ilvl w:val="0"/>
          <w:numId w:val="104"/>
        </w:numPr>
        <w:spacing w:after="60"/>
        <w:jc w:val="both"/>
        <w:rPr>
          <w:rFonts w:eastAsia="Batang"/>
          <w:b/>
          <w:i/>
          <w:sz w:val="20"/>
          <w:szCs w:val="20"/>
        </w:rPr>
      </w:pPr>
      <w:r w:rsidRPr="004817D0">
        <w:rPr>
          <w:rFonts w:eastAsia="Batang"/>
          <w:b/>
          <w:i/>
          <w:sz w:val="20"/>
          <w:szCs w:val="20"/>
        </w:rPr>
        <w:t>Support of reinterpretation of frequency offset of lowest RO</w:t>
      </w:r>
    </w:p>
    <w:p w14:paraId="26652F7B" w14:textId="49E5B7CA" w:rsidR="00FC06D2" w:rsidRPr="004817D0" w:rsidRDefault="00FC06D2" w:rsidP="004817D0">
      <w:pPr>
        <w:pStyle w:val="ListParagraph"/>
        <w:numPr>
          <w:ilvl w:val="0"/>
          <w:numId w:val="104"/>
        </w:numPr>
        <w:spacing w:after="60"/>
        <w:jc w:val="both"/>
        <w:rPr>
          <w:rFonts w:eastAsia="Batang"/>
          <w:b/>
          <w:i/>
          <w:sz w:val="20"/>
          <w:szCs w:val="20"/>
        </w:rPr>
      </w:pPr>
      <w:r w:rsidRPr="004817D0">
        <w:rPr>
          <w:rFonts w:eastAsia="Batang"/>
          <w:b/>
          <w:i/>
          <w:sz w:val="20"/>
          <w:szCs w:val="20"/>
        </w:rPr>
        <w:t>Support of separate power control parameter (i.e., preambleReceivedTargetPower) in second set of R</w:t>
      </w:r>
      <w:r w:rsidR="00973A31">
        <w:rPr>
          <w:rFonts w:eastAsia="Batang"/>
          <w:b/>
          <w:i/>
          <w:sz w:val="20"/>
          <w:szCs w:val="20"/>
        </w:rPr>
        <w:t>O</w:t>
      </w:r>
      <w:r w:rsidRPr="004817D0">
        <w:rPr>
          <w:rFonts w:eastAsia="Batang"/>
          <w:b/>
          <w:i/>
          <w:sz w:val="20"/>
          <w:szCs w:val="20"/>
        </w:rPr>
        <w:t>s</w:t>
      </w:r>
      <w:r w:rsidR="00973A31">
        <w:rPr>
          <w:rFonts w:eastAsia="Batang"/>
          <w:b/>
          <w:i/>
          <w:sz w:val="20"/>
          <w:szCs w:val="20"/>
        </w:rPr>
        <w:t>.</w:t>
      </w:r>
    </w:p>
    <w:p w14:paraId="6E1854E5" w14:textId="13AB8DA9" w:rsidR="00FC06D2" w:rsidRDefault="00FC06D2" w:rsidP="00554341">
      <w:pPr>
        <w:pStyle w:val="ListParagraph"/>
        <w:numPr>
          <w:ilvl w:val="0"/>
          <w:numId w:val="104"/>
        </w:numPr>
        <w:spacing w:after="60"/>
        <w:jc w:val="both"/>
        <w:rPr>
          <w:rFonts w:eastAsia="Batang"/>
          <w:b/>
          <w:i/>
          <w:sz w:val="20"/>
          <w:szCs w:val="20"/>
        </w:rPr>
      </w:pPr>
      <w:r w:rsidRPr="004817D0">
        <w:rPr>
          <w:rFonts w:eastAsia="Batang"/>
          <w:b/>
          <w:i/>
          <w:sz w:val="20"/>
          <w:szCs w:val="20"/>
        </w:rPr>
        <w:t>Support of separate mapping of SSB and second set of ROs, and separate determination of the association period and association pattern period</w:t>
      </w:r>
      <w:bookmarkEnd w:id="34"/>
    </w:p>
    <w:bookmarkEnd w:id="36"/>
    <w:p w14:paraId="6817A668" w14:textId="77777777" w:rsidR="00554341" w:rsidRPr="00554341" w:rsidRDefault="00554341" w:rsidP="00554341">
      <w:pPr>
        <w:pStyle w:val="ListParagraph"/>
        <w:spacing w:after="60"/>
        <w:ind w:left="928"/>
        <w:jc w:val="both"/>
        <w:rPr>
          <w:rFonts w:eastAsia="Batang"/>
          <w:b/>
          <w:i/>
          <w:sz w:val="20"/>
          <w:szCs w:val="20"/>
        </w:rPr>
      </w:pPr>
    </w:p>
    <w:p w14:paraId="182C2224" w14:textId="3A8D29F5" w:rsidR="004817D0" w:rsidRDefault="004817D0" w:rsidP="004817D0">
      <w:pPr>
        <w:autoSpaceDE/>
        <w:spacing w:after="120" w:line="288" w:lineRule="auto"/>
        <w:rPr>
          <w:rFonts w:eastAsia="MS Mincho"/>
          <w:b/>
          <w:bCs/>
          <w:u w:val="single"/>
        </w:rPr>
      </w:pPr>
      <w:r>
        <w:rPr>
          <w:rFonts w:eastAsia="MS Mincho"/>
          <w:b/>
          <w:bCs/>
          <w:u w:val="single"/>
        </w:rPr>
        <w:t>Whether to add other components to FG 60-4</w:t>
      </w:r>
    </w:p>
    <w:p w14:paraId="70267D91" w14:textId="4D4BEF08" w:rsidR="004817D0" w:rsidRDefault="004817D0" w:rsidP="004817D0">
      <w:pPr>
        <w:autoSpaceDE/>
        <w:spacing w:after="0" w:line="288" w:lineRule="auto"/>
        <w:rPr>
          <w:rFonts w:eastAsia="MS Mincho"/>
        </w:rPr>
      </w:pPr>
      <w:r>
        <w:rPr>
          <w:rFonts w:eastAsia="MS Mincho"/>
        </w:rPr>
        <w:t xml:space="preserve">There was discussion </w:t>
      </w:r>
      <w:r w:rsidR="00347EBF">
        <w:rPr>
          <w:rFonts w:eastAsia="MS Mincho"/>
        </w:rPr>
        <w:t xml:space="preserve">in RAN1 </w:t>
      </w:r>
      <w:r>
        <w:rPr>
          <w:rFonts w:eastAsia="MS Mincho"/>
        </w:rPr>
        <w:t xml:space="preserve">on whether to add other components to FG 60-4. In our view, at least the following components can be added to FG 60-4. </w:t>
      </w:r>
    </w:p>
    <w:p w14:paraId="0FAC1040" w14:textId="77777777" w:rsidR="004817D0" w:rsidRPr="004817D0" w:rsidRDefault="004817D0" w:rsidP="004817D0">
      <w:pPr>
        <w:pStyle w:val="ListParagraph"/>
        <w:numPr>
          <w:ilvl w:val="0"/>
          <w:numId w:val="106"/>
        </w:numPr>
        <w:spacing w:line="288" w:lineRule="auto"/>
        <w:rPr>
          <w:rFonts w:eastAsia="MS Mincho"/>
          <w:sz w:val="20"/>
          <w:szCs w:val="20"/>
        </w:rPr>
      </w:pPr>
      <w:r w:rsidRPr="004817D0">
        <w:rPr>
          <w:rFonts w:eastAsia="MS Mincho"/>
          <w:sz w:val="20"/>
          <w:szCs w:val="20"/>
        </w:rPr>
        <w:t>Support of reinterpretation of frequency offset of lowest RO</w:t>
      </w:r>
    </w:p>
    <w:p w14:paraId="56F8225E" w14:textId="3F91810B" w:rsidR="004817D0" w:rsidRPr="004817D0" w:rsidRDefault="004817D0" w:rsidP="004817D0">
      <w:pPr>
        <w:pStyle w:val="ListParagraph"/>
        <w:numPr>
          <w:ilvl w:val="0"/>
          <w:numId w:val="106"/>
        </w:numPr>
        <w:spacing w:line="288" w:lineRule="auto"/>
        <w:rPr>
          <w:rFonts w:eastAsia="MS Mincho"/>
          <w:sz w:val="20"/>
          <w:szCs w:val="20"/>
        </w:rPr>
      </w:pPr>
      <w:r w:rsidRPr="004817D0">
        <w:rPr>
          <w:rFonts w:eastAsia="MS Mincho"/>
          <w:sz w:val="20"/>
          <w:szCs w:val="20"/>
        </w:rPr>
        <w:t xml:space="preserve">Support of separate power control parameter (i.e., </w:t>
      </w:r>
      <w:r w:rsidRPr="00E974A3">
        <w:rPr>
          <w:rFonts w:eastAsia="MS Mincho"/>
          <w:i/>
          <w:iCs/>
          <w:sz w:val="20"/>
          <w:szCs w:val="20"/>
        </w:rPr>
        <w:t>preambleReceivedTargetPower</w:t>
      </w:r>
      <w:r w:rsidRPr="004817D0">
        <w:rPr>
          <w:rFonts w:eastAsia="MS Mincho"/>
          <w:sz w:val="20"/>
          <w:szCs w:val="20"/>
        </w:rPr>
        <w:t>) in second set of R</w:t>
      </w:r>
      <w:r w:rsidR="00E974A3">
        <w:rPr>
          <w:rFonts w:eastAsia="MS Mincho"/>
          <w:sz w:val="20"/>
          <w:szCs w:val="20"/>
        </w:rPr>
        <w:t>O</w:t>
      </w:r>
      <w:r w:rsidRPr="004817D0">
        <w:rPr>
          <w:rFonts w:eastAsia="MS Mincho"/>
          <w:sz w:val="20"/>
          <w:szCs w:val="20"/>
        </w:rPr>
        <w:t>s</w:t>
      </w:r>
      <w:r w:rsidR="00E974A3">
        <w:rPr>
          <w:rFonts w:eastAsia="MS Mincho"/>
          <w:sz w:val="20"/>
          <w:szCs w:val="20"/>
        </w:rPr>
        <w:t>.</w:t>
      </w:r>
    </w:p>
    <w:p w14:paraId="084B560E" w14:textId="77777777" w:rsidR="004817D0" w:rsidRPr="004817D0" w:rsidRDefault="004817D0" w:rsidP="004817D0">
      <w:pPr>
        <w:pStyle w:val="ListParagraph"/>
        <w:numPr>
          <w:ilvl w:val="0"/>
          <w:numId w:val="106"/>
        </w:numPr>
        <w:spacing w:line="288" w:lineRule="auto"/>
        <w:rPr>
          <w:rFonts w:eastAsia="MS Mincho"/>
          <w:sz w:val="20"/>
          <w:szCs w:val="20"/>
        </w:rPr>
      </w:pPr>
      <w:r w:rsidRPr="004817D0">
        <w:rPr>
          <w:rFonts w:eastAsia="MS Mincho"/>
          <w:sz w:val="20"/>
          <w:szCs w:val="20"/>
        </w:rPr>
        <w:t>Support of separate mapping of SSB and second set of ROs, and separate determination of the association period and association pattern period.</w:t>
      </w:r>
    </w:p>
    <w:p w14:paraId="4D310BC3" w14:textId="77777777" w:rsidR="004817D0" w:rsidRDefault="004817D0" w:rsidP="004817D0">
      <w:pPr>
        <w:pStyle w:val="ListParagraph"/>
        <w:spacing w:line="288" w:lineRule="auto"/>
        <w:rPr>
          <w:rFonts w:eastAsia="MS Mincho"/>
          <w:sz w:val="20"/>
          <w:szCs w:val="20"/>
        </w:rPr>
      </w:pPr>
    </w:p>
    <w:p w14:paraId="6D9D05EA" w14:textId="6C113FB9" w:rsidR="004817D0" w:rsidRDefault="004817D0" w:rsidP="004817D0">
      <w:pPr>
        <w:pStyle w:val="ListParagraph"/>
        <w:numPr>
          <w:ilvl w:val="0"/>
          <w:numId w:val="22"/>
        </w:numPr>
        <w:spacing w:after="60"/>
        <w:jc w:val="both"/>
        <w:rPr>
          <w:rFonts w:eastAsia="Batang"/>
          <w:b/>
          <w:i/>
          <w:sz w:val="20"/>
          <w:szCs w:val="20"/>
        </w:rPr>
      </w:pPr>
      <w:bookmarkStart w:id="37" w:name="OLE_LINK152"/>
      <w:r>
        <w:rPr>
          <w:rFonts w:eastAsia="Batang"/>
          <w:b/>
          <w:i/>
          <w:sz w:val="20"/>
          <w:szCs w:val="20"/>
        </w:rPr>
        <w:t xml:space="preserve">Add the following as components of FG 60-4. </w:t>
      </w:r>
      <w:r>
        <w:rPr>
          <w:rFonts w:ascii="Arial" w:eastAsia="Batang" w:hAnsi="Arial" w:cs="Arial"/>
          <w:b/>
          <w:iCs/>
          <w:sz w:val="20"/>
          <w:szCs w:val="20"/>
        </w:rPr>
        <w:t xml:space="preserve"> </w:t>
      </w:r>
    </w:p>
    <w:p w14:paraId="3BF8C630" w14:textId="78C71567" w:rsidR="004817D0" w:rsidRPr="004817D0" w:rsidRDefault="004817D0" w:rsidP="004817D0">
      <w:pPr>
        <w:pStyle w:val="ListParagraph"/>
        <w:numPr>
          <w:ilvl w:val="0"/>
          <w:numId w:val="101"/>
        </w:numPr>
        <w:spacing w:after="60"/>
        <w:jc w:val="both"/>
        <w:rPr>
          <w:rFonts w:eastAsia="Batang"/>
          <w:b/>
          <w:i/>
          <w:sz w:val="20"/>
          <w:szCs w:val="20"/>
        </w:rPr>
      </w:pPr>
      <w:r w:rsidRPr="004817D0">
        <w:rPr>
          <w:rFonts w:eastAsia="Batang"/>
          <w:b/>
          <w:i/>
          <w:sz w:val="20"/>
          <w:szCs w:val="20"/>
        </w:rPr>
        <w:t>Support of valid RO across SBFD and non-SBFD symbols</w:t>
      </w:r>
    </w:p>
    <w:p w14:paraId="51D7F3BB" w14:textId="3987E9F0" w:rsidR="004817D0" w:rsidRPr="004817D0" w:rsidRDefault="004817D0" w:rsidP="004817D0">
      <w:pPr>
        <w:pStyle w:val="ListParagraph"/>
        <w:numPr>
          <w:ilvl w:val="0"/>
          <w:numId w:val="101"/>
        </w:numPr>
        <w:spacing w:after="60"/>
        <w:jc w:val="both"/>
        <w:rPr>
          <w:rFonts w:eastAsia="Batang"/>
          <w:b/>
          <w:i/>
          <w:sz w:val="20"/>
          <w:szCs w:val="20"/>
        </w:rPr>
      </w:pPr>
      <w:r w:rsidRPr="004817D0">
        <w:rPr>
          <w:rFonts w:eastAsia="Batang"/>
          <w:b/>
          <w:i/>
          <w:sz w:val="20"/>
          <w:szCs w:val="20"/>
        </w:rPr>
        <w:t>Support of separate power control parameters in additional-R</w:t>
      </w:r>
      <w:r>
        <w:rPr>
          <w:rFonts w:eastAsia="Batang"/>
          <w:b/>
          <w:i/>
          <w:sz w:val="20"/>
          <w:szCs w:val="20"/>
        </w:rPr>
        <w:t>O</w:t>
      </w:r>
      <w:r w:rsidRPr="004817D0">
        <w:rPr>
          <w:rFonts w:eastAsia="Batang"/>
          <w:b/>
          <w:i/>
          <w:sz w:val="20"/>
          <w:szCs w:val="20"/>
        </w:rPr>
        <w:t>s</w:t>
      </w:r>
    </w:p>
    <w:p w14:paraId="3FE0FB9A" w14:textId="263DDD20" w:rsidR="00554341" w:rsidRPr="00270C20" w:rsidRDefault="004817D0" w:rsidP="00270C20">
      <w:pPr>
        <w:pStyle w:val="ListParagraph"/>
        <w:numPr>
          <w:ilvl w:val="0"/>
          <w:numId w:val="101"/>
        </w:numPr>
        <w:spacing w:after="60"/>
        <w:jc w:val="both"/>
        <w:rPr>
          <w:rFonts w:eastAsia="Batang"/>
          <w:b/>
          <w:i/>
          <w:sz w:val="20"/>
          <w:szCs w:val="20"/>
        </w:rPr>
      </w:pPr>
      <w:r w:rsidRPr="004817D0">
        <w:rPr>
          <w:rFonts w:eastAsia="Batang"/>
          <w:b/>
          <w:i/>
          <w:sz w:val="20"/>
          <w:szCs w:val="20"/>
        </w:rPr>
        <w:t>Support of separate mapping of SSB and additional ROs</w:t>
      </w:r>
    </w:p>
    <w:bookmarkEnd w:id="37"/>
    <w:p w14:paraId="2CABDA2C" w14:textId="77777777" w:rsidR="005E5076" w:rsidRDefault="005E5076" w:rsidP="00456682"/>
    <w:p w14:paraId="2E515ED0" w14:textId="5665F16E" w:rsidR="007F0C7C" w:rsidRDefault="007F0C7C" w:rsidP="007F0C7C">
      <w:pPr>
        <w:pStyle w:val="Heading2"/>
      </w:pPr>
      <w:bookmarkStart w:id="38" w:name="OLE_LINK117"/>
      <w:r w:rsidRPr="007F0C7C">
        <w:t>UE Features for CLI Handling</w:t>
      </w:r>
    </w:p>
    <w:bookmarkEnd w:id="38"/>
    <w:p w14:paraId="385A1948" w14:textId="4CAA7B08" w:rsidR="007F0C7C" w:rsidRDefault="0053079D" w:rsidP="007F0C7C">
      <w:pPr>
        <w:pStyle w:val="Heading3"/>
      </w:pPr>
      <w:r>
        <w:t xml:space="preserve">UE FGs for </w:t>
      </w:r>
      <w:r w:rsidR="007F0C7C" w:rsidRPr="007F0C7C">
        <w:t>UL Resource Muting</w:t>
      </w:r>
      <w:r>
        <w:t xml:space="preserve"> (FG 60-7/FG 60-7a)</w:t>
      </w:r>
    </w:p>
    <w:p w14:paraId="4EA32D83" w14:textId="223FA144" w:rsidR="007F0C7C" w:rsidRDefault="007F0C7C" w:rsidP="007F0C7C">
      <w:r>
        <w:t xml:space="preserve">In this section, we provide </w:t>
      </w:r>
      <w:r w:rsidR="009249AD">
        <w:t xml:space="preserve">our views on remaining issues regarding </w:t>
      </w:r>
      <w:r>
        <w:t xml:space="preserve">the list of UE features to be supported for UL Resource Muting for PUSCH in SBFD symbols.   </w:t>
      </w:r>
    </w:p>
    <w:tbl>
      <w:tblPr>
        <w:tblStyle w:val="TableGrid"/>
        <w:tblW w:w="14459" w:type="dxa"/>
        <w:tblInd w:w="108" w:type="dxa"/>
        <w:tblLook w:val="04A0" w:firstRow="1" w:lastRow="0" w:firstColumn="1" w:lastColumn="0" w:noHBand="0" w:noVBand="1"/>
      </w:tblPr>
      <w:tblGrid>
        <w:gridCol w:w="14459"/>
      </w:tblGrid>
      <w:tr w:rsidR="004879F9" w14:paraId="418FCE08" w14:textId="77777777" w:rsidTr="008A3D6B">
        <w:tc>
          <w:tcPr>
            <w:tcW w:w="14459" w:type="dxa"/>
            <w:tcBorders>
              <w:top w:val="single" w:sz="4" w:space="0" w:color="auto"/>
              <w:left w:val="single" w:sz="4" w:space="0" w:color="auto"/>
              <w:bottom w:val="single" w:sz="4" w:space="0" w:color="auto"/>
              <w:right w:val="single" w:sz="4" w:space="0" w:color="auto"/>
            </w:tcBorders>
          </w:tcPr>
          <w:p w14:paraId="7719A707" w14:textId="77777777" w:rsidR="008A3D6B" w:rsidRDefault="008A3D6B" w:rsidP="00C30F8D">
            <w:pPr>
              <w:spacing w:after="0"/>
              <w:rPr>
                <w:b/>
                <w:bCs/>
              </w:rPr>
            </w:pPr>
            <w:r>
              <w:rPr>
                <w:b/>
                <w:bCs/>
                <w:highlight w:val="green"/>
              </w:rPr>
              <w:t>Agreement</w:t>
            </w:r>
          </w:p>
          <w:p w14:paraId="2E29B5F3" w14:textId="77777777" w:rsidR="008A3D6B" w:rsidRDefault="008A3D6B" w:rsidP="00C30F8D">
            <w:pPr>
              <w:spacing w:after="0"/>
              <w:rPr>
                <w:rFonts w:cs="Times"/>
              </w:rPr>
            </w:pPr>
            <w:r>
              <w:rPr>
                <w:rFonts w:cs="Times"/>
              </w:rPr>
              <w:t xml:space="preserve">For the semi-statically configured time location and frequency location of UL muting symbol(s) for PUSCH, </w:t>
            </w:r>
          </w:p>
          <w:p w14:paraId="1135EF3E" w14:textId="77777777" w:rsidR="008A3D6B" w:rsidRDefault="008A3D6B" w:rsidP="00C30F8D">
            <w:pPr>
              <w:pStyle w:val="ListParagraph"/>
              <w:numPr>
                <w:ilvl w:val="0"/>
                <w:numId w:val="108"/>
              </w:numPr>
              <w:rPr>
                <w:rFonts w:cs="Arial"/>
                <w:iCs/>
                <w:sz w:val="20"/>
                <w:szCs w:val="20"/>
              </w:rPr>
            </w:pPr>
            <w:bookmarkStart w:id="39" w:name="OLE_LINK64"/>
            <w:r>
              <w:rPr>
                <w:sz w:val="20"/>
                <w:szCs w:val="20"/>
              </w:rPr>
              <w:t xml:space="preserve">Separate </w:t>
            </w:r>
            <w:r>
              <w:rPr>
                <w:rFonts w:cs="Times"/>
                <w:sz w:val="20"/>
                <w:szCs w:val="20"/>
              </w:rPr>
              <w:t xml:space="preserve">configurations of up to two UL muting symbols can be provided per UE for DG PUSCH/Type 2 CG PUSCH and Type 1 CG PUSCH </w:t>
            </w:r>
          </w:p>
          <w:bookmarkEnd w:id="39"/>
          <w:p w14:paraId="1594CF23" w14:textId="1896A1C2" w:rsidR="008A3D6B" w:rsidRPr="008A3D6B" w:rsidRDefault="008A3D6B" w:rsidP="00C30F8D">
            <w:pPr>
              <w:pStyle w:val="ListParagraph"/>
              <w:widowControl w:val="0"/>
              <w:numPr>
                <w:ilvl w:val="1"/>
                <w:numId w:val="108"/>
              </w:numPr>
              <w:suppressAutoHyphens/>
              <w:snapToGrid w:val="0"/>
              <w:jc w:val="both"/>
              <w:rPr>
                <w:rFonts w:cs="Arial"/>
                <w:iCs/>
                <w:sz w:val="20"/>
                <w:szCs w:val="20"/>
              </w:rPr>
            </w:pPr>
            <w:r>
              <w:rPr>
                <w:sz w:val="20"/>
                <w:szCs w:val="20"/>
              </w:rPr>
              <w:t>Separate configuration for each of multiple Type 1 CG PUSCH configurations is supported</w:t>
            </w:r>
          </w:p>
          <w:p w14:paraId="2E328DC3" w14:textId="77777777" w:rsidR="008A3D6B" w:rsidRDefault="008A3D6B" w:rsidP="00C30F8D">
            <w:pPr>
              <w:autoSpaceDE/>
              <w:spacing w:after="0"/>
              <w:rPr>
                <w:b/>
                <w:bCs/>
                <w:lang w:val="en-US"/>
              </w:rPr>
            </w:pPr>
          </w:p>
          <w:p w14:paraId="00C189C3" w14:textId="372F573D" w:rsidR="00563F1E" w:rsidRPr="00F345EF" w:rsidRDefault="00563F1E" w:rsidP="00C30F8D">
            <w:pPr>
              <w:autoSpaceDE/>
              <w:spacing w:after="0"/>
              <w:rPr>
                <w:rFonts w:eastAsia="Batang"/>
                <w:b/>
                <w:bCs/>
                <w:lang w:val="en-US" w:eastAsia="ko-KR"/>
              </w:rPr>
            </w:pPr>
            <w:r w:rsidRPr="00F345EF">
              <w:rPr>
                <w:b/>
                <w:bCs/>
                <w:lang w:val="en-US"/>
              </w:rPr>
              <w:t>FG 60-7/FG 60-7a</w:t>
            </w:r>
          </w:p>
          <w:p w14:paraId="35B8C6DD" w14:textId="610E683B" w:rsidR="00581518" w:rsidRDefault="00581518" w:rsidP="00C30F8D">
            <w:pPr>
              <w:spacing w:after="0"/>
              <w:rPr>
                <w:rFonts w:eastAsia="Yu Mincho"/>
                <w:b/>
                <w:bCs/>
                <w:lang w:eastAsia="ja-JP"/>
              </w:rPr>
            </w:pPr>
            <w:r>
              <w:rPr>
                <w:rFonts w:eastAsia="Yu Mincho"/>
                <w:b/>
                <w:bCs/>
                <w:highlight w:val="green"/>
                <w:lang w:eastAsia="ja-JP"/>
              </w:rPr>
              <w:t>Agreement:</w:t>
            </w:r>
          </w:p>
          <w:p w14:paraId="0A1154E5" w14:textId="506A5278" w:rsidR="00581518" w:rsidRPr="00581518" w:rsidRDefault="00581518" w:rsidP="00C30F8D">
            <w:pPr>
              <w:spacing w:after="0"/>
              <w:rPr>
                <w:rFonts w:eastAsia="Yu Mincho"/>
                <w:lang w:val="en-US" w:eastAsia="ja-JP"/>
              </w:rPr>
            </w:pPr>
            <w:r>
              <w:rPr>
                <w:rFonts w:eastAsia="Yu Mincho"/>
                <w:lang w:eastAsia="ja-JP"/>
              </w:rPr>
              <w:t xml:space="preserve">Introduce the following FGs for UL resource muting.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776"/>
              <w:gridCol w:w="3680"/>
              <w:gridCol w:w="637"/>
              <w:gridCol w:w="557"/>
              <w:gridCol w:w="485"/>
              <w:gridCol w:w="2009"/>
              <w:gridCol w:w="596"/>
              <w:gridCol w:w="586"/>
              <w:gridCol w:w="436"/>
              <w:gridCol w:w="436"/>
              <w:gridCol w:w="1626"/>
              <w:gridCol w:w="926"/>
            </w:tblGrid>
            <w:tr w:rsidR="00581518" w14:paraId="374FF05F" w14:textId="77777777" w:rsidTr="00581518">
              <w:trPr>
                <w:trHeight w:val="20"/>
              </w:trPr>
              <w:tc>
                <w:tcPr>
                  <w:tcW w:w="115" w:type="pct"/>
                  <w:tcBorders>
                    <w:top w:val="single" w:sz="4" w:space="0" w:color="auto"/>
                    <w:left w:val="single" w:sz="4" w:space="0" w:color="auto"/>
                    <w:bottom w:val="single" w:sz="4" w:space="0" w:color="auto"/>
                    <w:right w:val="single" w:sz="4" w:space="0" w:color="auto"/>
                  </w:tcBorders>
                  <w:hideMark/>
                </w:tcPr>
                <w:p w14:paraId="18F63D6D" w14:textId="77777777" w:rsidR="00581518" w:rsidRDefault="00581518" w:rsidP="00C30F8D">
                  <w:pPr>
                    <w:keepLines/>
                    <w:spacing w:after="0"/>
                    <w:rPr>
                      <w:rFonts w:eastAsia="MS Mincho" w:cs="Arial"/>
                      <w:color w:val="000000"/>
                      <w:sz w:val="22"/>
                      <w:szCs w:val="22"/>
                      <w:lang w:eastAsia="zh-CN"/>
                    </w:rPr>
                  </w:pPr>
                  <w:bookmarkStart w:id="40" w:name="_Hlk190940000"/>
                  <w:r w:rsidRPr="00581518">
                    <w:rPr>
                      <w:rFonts w:eastAsia="MS Mincho" w:cs="Arial"/>
                      <w:color w:val="000000"/>
                      <w:lang w:eastAsia="ja-JP"/>
                    </w:rPr>
                    <w:t>60-7</w:t>
                  </w:r>
                </w:p>
              </w:tc>
              <w:tc>
                <w:tcPr>
                  <w:tcW w:w="743" w:type="pct"/>
                  <w:tcBorders>
                    <w:top w:val="single" w:sz="4" w:space="0" w:color="auto"/>
                    <w:left w:val="single" w:sz="4" w:space="0" w:color="auto"/>
                    <w:bottom w:val="single" w:sz="4" w:space="0" w:color="auto"/>
                    <w:right w:val="single" w:sz="4" w:space="0" w:color="auto"/>
                  </w:tcBorders>
                  <w:hideMark/>
                </w:tcPr>
                <w:p w14:paraId="399F434F" w14:textId="77777777" w:rsidR="00581518" w:rsidRPr="00581518" w:rsidRDefault="00581518" w:rsidP="00C30F8D">
                  <w:pPr>
                    <w:keepLines/>
                    <w:spacing w:after="0"/>
                    <w:rPr>
                      <w:rFonts w:eastAsia="MS Mincho" w:cs="Arial"/>
                      <w:color w:val="000000"/>
                      <w:sz w:val="18"/>
                      <w:szCs w:val="18"/>
                      <w:lang w:eastAsia="ja-JP"/>
                    </w:rPr>
                  </w:pPr>
                  <w:bookmarkStart w:id="41" w:name="OLE_LINK69"/>
                  <w:r w:rsidRPr="00581518">
                    <w:rPr>
                      <w:rFonts w:eastAsia="MS Mincho" w:cs="Arial"/>
                      <w:color w:val="000000"/>
                      <w:sz w:val="18"/>
                      <w:szCs w:val="18"/>
                      <w:lang w:eastAsia="ja-JP"/>
                    </w:rPr>
                    <w:t xml:space="preserve">UL resource muting for CP-OFDM waveform </w:t>
                  </w:r>
                  <w:bookmarkEnd w:id="41"/>
                </w:p>
              </w:tc>
              <w:tc>
                <w:tcPr>
                  <w:tcW w:w="1412" w:type="pct"/>
                  <w:tcBorders>
                    <w:top w:val="single" w:sz="4" w:space="0" w:color="auto"/>
                    <w:left w:val="single" w:sz="4" w:space="0" w:color="auto"/>
                    <w:bottom w:val="single" w:sz="4" w:space="0" w:color="auto"/>
                    <w:right w:val="single" w:sz="4" w:space="0" w:color="auto"/>
                  </w:tcBorders>
                </w:tcPr>
                <w:p w14:paraId="2DE5F6D5"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t xml:space="preserve">1. Support </w:t>
                  </w:r>
                  <w:r w:rsidRPr="00581518">
                    <w:rPr>
                      <w:rFonts w:eastAsia="Yu Mincho"/>
                      <w:color w:val="000000"/>
                      <w:sz w:val="18"/>
                      <w:szCs w:val="18"/>
                    </w:rPr>
                    <w:t>semi-static configuration</w:t>
                  </w:r>
                  <w:r w:rsidRPr="00581518">
                    <w:rPr>
                      <w:rFonts w:eastAsia="Yu Mincho"/>
                      <w:color w:val="000000"/>
                      <w:sz w:val="18"/>
                      <w:szCs w:val="18"/>
                      <w:lang w:eastAsia="ja-JP"/>
                    </w:rPr>
                    <w:t xml:space="preserve"> of time location and frequency location</w:t>
                  </w:r>
                  <w:r w:rsidRPr="00581518">
                    <w:rPr>
                      <w:rFonts w:eastAsia="MS Mincho" w:cs="Arial"/>
                      <w:color w:val="000000"/>
                      <w:sz w:val="18"/>
                      <w:szCs w:val="18"/>
                      <w:lang w:eastAsia="ja-JP"/>
                    </w:rPr>
                    <w:t xml:space="preserve"> of UL resource muting for CP-OFDM waveform</w:t>
                  </w:r>
                </w:p>
                <w:p w14:paraId="6A3B07A4"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lastRenderedPageBreak/>
                    <w:t xml:space="preserve">- Up to two UL muting symbols within a slot for PUSCH </w:t>
                  </w:r>
                </w:p>
                <w:p w14:paraId="75A11C9B"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t>- A configurable comb offset {0, 1} for the UL muting symbol</w:t>
                  </w:r>
                </w:p>
                <w:p w14:paraId="40D35414"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t>[-</w:t>
                  </w:r>
                  <w:bookmarkStart w:id="42" w:name="OLE_LINK57"/>
                  <w:r w:rsidRPr="00581518">
                    <w:rPr>
                      <w:rFonts w:eastAsia="MS Mincho" w:cs="Arial"/>
                      <w:color w:val="000000"/>
                      <w:sz w:val="18"/>
                      <w:szCs w:val="18"/>
                      <w:highlight w:val="yellow"/>
                      <w:lang w:eastAsia="ja-JP"/>
                    </w:rPr>
                    <w:t xml:space="preserve"> FFS: Whether this FG only </w:t>
                  </w:r>
                  <w:bookmarkStart w:id="43" w:name="OLE_LINK63"/>
                  <w:r w:rsidRPr="00581518">
                    <w:rPr>
                      <w:rFonts w:eastAsia="MS Mincho" w:cs="Arial"/>
                      <w:color w:val="000000"/>
                      <w:sz w:val="18"/>
                      <w:szCs w:val="18"/>
                      <w:highlight w:val="yellow"/>
                      <w:lang w:eastAsia="ja-JP"/>
                    </w:rPr>
                    <w:t>support one common pattern of UL muting for DG/Type 2 CG PUSCH and Type 1 CG PUSCH</w:t>
                  </w:r>
                  <w:bookmarkEnd w:id="42"/>
                  <w:bookmarkEnd w:id="43"/>
                  <w:r w:rsidRPr="00581518">
                    <w:rPr>
                      <w:rFonts w:eastAsia="MS Mincho" w:cs="Arial"/>
                      <w:color w:val="000000"/>
                      <w:sz w:val="18"/>
                      <w:szCs w:val="18"/>
                      <w:highlight w:val="yellow"/>
                      <w:lang w:eastAsia="ja-JP"/>
                    </w:rPr>
                    <w:t>]</w:t>
                  </w:r>
                </w:p>
                <w:p w14:paraId="064D6128"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t>2. Support dynamic on/off indication of the configured UL muting symbols by TDRA field in DCI for DG-PUSCH and Type-2 CG PUSCH</w:t>
                  </w:r>
                </w:p>
                <w:p w14:paraId="6194DF7F"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t>3. Support semi-static determination of UL muting symbols for Type-1 CG PUSCH</w:t>
                  </w:r>
                </w:p>
                <w:p w14:paraId="274EEC2C" w14:textId="77777777" w:rsidR="00581518" w:rsidRPr="00581518" w:rsidRDefault="00581518" w:rsidP="00C30F8D">
                  <w:pPr>
                    <w:spacing w:after="0"/>
                    <w:rPr>
                      <w:rFonts w:eastAsia="MS Mincho" w:cs="Arial"/>
                      <w:color w:val="000000"/>
                      <w:sz w:val="18"/>
                      <w:szCs w:val="18"/>
                      <w:lang w:eastAsia="ja-JP"/>
                    </w:rPr>
                  </w:pPr>
                </w:p>
                <w:p w14:paraId="19C71014" w14:textId="77777777" w:rsidR="00581518" w:rsidRPr="00581518" w:rsidRDefault="00581518" w:rsidP="00C30F8D">
                  <w:pPr>
                    <w:spacing w:after="0"/>
                    <w:rPr>
                      <w:rFonts w:eastAsia="MS Mincho" w:cs="Arial"/>
                      <w:color w:val="000000"/>
                      <w:sz w:val="18"/>
                      <w:szCs w:val="18"/>
                      <w:lang w:eastAsia="ja-JP"/>
                    </w:rPr>
                  </w:pPr>
                </w:p>
                <w:p w14:paraId="04C09CAC"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hideMark/>
                </w:tcPr>
                <w:p w14:paraId="6C4717F2" w14:textId="77777777" w:rsidR="00581518" w:rsidRPr="00581518" w:rsidRDefault="00581518" w:rsidP="00C30F8D">
                  <w:pPr>
                    <w:keepLines/>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hideMark/>
                </w:tcPr>
                <w:p w14:paraId="7E6E9838" w14:textId="77777777" w:rsidR="00581518" w:rsidRPr="00581518" w:rsidRDefault="00581518" w:rsidP="00C30F8D">
                  <w:pPr>
                    <w:keepLines/>
                    <w:spacing w:after="0"/>
                    <w:jc w:val="center"/>
                    <w:rPr>
                      <w:rFonts w:cs="Arial"/>
                      <w:color w:val="000000"/>
                      <w:sz w:val="18"/>
                      <w:szCs w:val="18"/>
                      <w:lang w:eastAsia="zh-CN"/>
                    </w:rPr>
                  </w:pPr>
                  <w:r w:rsidRPr="00581518">
                    <w:rPr>
                      <w:rFonts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73D29F8A" w14:textId="77777777" w:rsidR="00581518" w:rsidRDefault="00581518" w:rsidP="00C30F8D">
                  <w:pPr>
                    <w:keepLines/>
                    <w:spacing w:after="0"/>
                    <w:jc w:val="center"/>
                    <w:rPr>
                      <w:rFonts w:cs="Arial"/>
                      <w:color w:val="000000"/>
                      <w:sz w:val="22"/>
                      <w:szCs w:val="22"/>
                      <w:lang w:eastAsia="zh-CN"/>
                    </w:rPr>
                  </w:pPr>
                  <w:r>
                    <w:rPr>
                      <w:rFonts w:cs="Arial"/>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723F736E" w14:textId="77777777" w:rsidR="00581518" w:rsidRPr="00581518" w:rsidRDefault="00581518" w:rsidP="00C30F8D">
                  <w:pPr>
                    <w:keepLines/>
                    <w:spacing w:after="0"/>
                    <w:rPr>
                      <w:rFonts w:eastAsia="MS Mincho" w:cs="Arial"/>
                      <w:color w:val="000000"/>
                      <w:sz w:val="18"/>
                      <w:szCs w:val="18"/>
                      <w:lang w:eastAsia="ja-JP"/>
                    </w:rPr>
                  </w:pPr>
                  <w:r w:rsidRPr="00581518">
                    <w:rPr>
                      <w:rFonts w:eastAsia="MS Mincho" w:cs="Arial"/>
                      <w:color w:val="000000"/>
                      <w:sz w:val="18"/>
                      <w:szCs w:val="18"/>
                      <w:lang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hideMark/>
                </w:tcPr>
                <w:p w14:paraId="073C3E5F" w14:textId="2DC6B8D6" w:rsidR="00581518" w:rsidRPr="00581518" w:rsidRDefault="00581518" w:rsidP="00C30F8D">
                  <w:pPr>
                    <w:keepLines/>
                    <w:spacing w:after="0"/>
                    <w:jc w:val="center"/>
                    <w:rPr>
                      <w:rFonts w:eastAsia="MS Mincho" w:cs="Arial"/>
                      <w:color w:val="000000"/>
                      <w:sz w:val="18"/>
                      <w:szCs w:val="18"/>
                      <w:lang w:eastAsia="ja-JP"/>
                    </w:rPr>
                  </w:pPr>
                  <w:r w:rsidRPr="00970717">
                    <w:rPr>
                      <w:rFonts w:cs="Arial"/>
                      <w:color w:val="000000"/>
                      <w:sz w:val="18"/>
                      <w:szCs w:val="18"/>
                      <w:lang w:eastAsia="zh-CN"/>
                    </w:rPr>
                    <w:t>Per Band</w:t>
                  </w:r>
                </w:p>
              </w:tc>
              <w:tc>
                <w:tcPr>
                  <w:tcW w:w="151" w:type="pct"/>
                  <w:tcBorders>
                    <w:top w:val="single" w:sz="4" w:space="0" w:color="auto"/>
                    <w:left w:val="single" w:sz="4" w:space="0" w:color="auto"/>
                    <w:bottom w:val="single" w:sz="4" w:space="0" w:color="auto"/>
                    <w:right w:val="single" w:sz="4" w:space="0" w:color="auto"/>
                  </w:tcBorders>
                  <w:hideMark/>
                </w:tcPr>
                <w:p w14:paraId="2D317C48" w14:textId="77777777" w:rsidR="00581518" w:rsidRPr="00581518" w:rsidRDefault="00581518" w:rsidP="00C30F8D">
                  <w:pPr>
                    <w:keepLines/>
                    <w:spacing w:after="0"/>
                    <w:jc w:val="center"/>
                    <w:rPr>
                      <w:rFonts w:cs="Arial"/>
                      <w:color w:val="000000"/>
                      <w:sz w:val="18"/>
                      <w:szCs w:val="18"/>
                      <w:lang w:eastAsia="zh-CN"/>
                    </w:rPr>
                  </w:pPr>
                  <w:r w:rsidRPr="00581518">
                    <w:rPr>
                      <w:rFonts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5E79B1B8" w14:textId="77777777" w:rsidR="00581518" w:rsidRPr="00581518" w:rsidRDefault="00581518" w:rsidP="00C30F8D">
                  <w:pPr>
                    <w:keepLines/>
                    <w:spacing w:after="0"/>
                    <w:jc w:val="center"/>
                    <w:rPr>
                      <w:rFonts w:cs="Arial"/>
                      <w:color w:val="000000"/>
                      <w:sz w:val="18"/>
                      <w:szCs w:val="18"/>
                      <w:lang w:eastAsia="zh-CN"/>
                    </w:rPr>
                  </w:pPr>
                  <w:r w:rsidRPr="00581518">
                    <w:rPr>
                      <w:rFonts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7DA3B855" w14:textId="77777777" w:rsidR="00581518" w:rsidRPr="00581518" w:rsidRDefault="00581518" w:rsidP="00C30F8D">
                  <w:pPr>
                    <w:keepLines/>
                    <w:spacing w:after="0"/>
                    <w:jc w:val="center"/>
                    <w:rPr>
                      <w:rFonts w:cs="Arial"/>
                      <w:color w:val="000000"/>
                      <w:sz w:val="18"/>
                      <w:szCs w:val="18"/>
                      <w:lang w:eastAsia="ja-JP"/>
                    </w:rPr>
                  </w:pPr>
                  <w:r w:rsidRPr="00581518">
                    <w:rPr>
                      <w:rFonts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tcPr>
                <w:p w14:paraId="0CE38294" w14:textId="77777777" w:rsidR="00581518" w:rsidRPr="00581518" w:rsidRDefault="00581518" w:rsidP="00C30F8D">
                  <w:pPr>
                    <w:keepLines/>
                    <w:spacing w:after="0"/>
                    <w:rPr>
                      <w:rFonts w:eastAsia="Yu Mincho" w:cs="Arial"/>
                      <w:color w:val="000000"/>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hideMark/>
                </w:tcPr>
                <w:p w14:paraId="0F15183F" w14:textId="77777777" w:rsidR="00581518" w:rsidRPr="00581518" w:rsidRDefault="00581518" w:rsidP="00C30F8D">
                  <w:pPr>
                    <w:keepLines/>
                    <w:spacing w:after="0"/>
                    <w:rPr>
                      <w:rFonts w:cs="Arial"/>
                      <w:color w:val="000000"/>
                      <w:sz w:val="18"/>
                      <w:szCs w:val="18"/>
                      <w:lang w:eastAsia="ja-JP"/>
                    </w:rPr>
                  </w:pPr>
                  <w:r w:rsidRPr="00581518">
                    <w:rPr>
                      <w:rFonts w:cs="Arial"/>
                      <w:color w:val="000000"/>
                      <w:sz w:val="18"/>
                      <w:szCs w:val="18"/>
                      <w:lang w:eastAsia="ja-JP"/>
                    </w:rPr>
                    <w:t xml:space="preserve">Optional with capability </w:t>
                  </w:r>
                  <w:r w:rsidRPr="00581518">
                    <w:rPr>
                      <w:rFonts w:cs="Arial"/>
                      <w:color w:val="000000"/>
                      <w:sz w:val="18"/>
                      <w:szCs w:val="18"/>
                      <w:lang w:eastAsia="ja-JP"/>
                    </w:rPr>
                    <w:lastRenderedPageBreak/>
                    <w:t>signalling</w:t>
                  </w:r>
                </w:p>
              </w:tc>
            </w:tr>
            <w:tr w:rsidR="00581518" w14:paraId="19BB398A" w14:textId="77777777" w:rsidTr="005815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hideMark/>
                </w:tcPr>
                <w:p w14:paraId="10C52AEE" w14:textId="77777777" w:rsidR="00581518" w:rsidRDefault="00581518" w:rsidP="00C30F8D">
                  <w:pPr>
                    <w:keepLines/>
                    <w:spacing w:after="0"/>
                    <w:rPr>
                      <w:rFonts w:eastAsia="MS Mincho" w:cs="Arial"/>
                      <w:color w:val="000000"/>
                      <w:sz w:val="22"/>
                      <w:szCs w:val="22"/>
                      <w:lang w:eastAsia="ja-JP"/>
                    </w:rPr>
                  </w:pPr>
                  <w:r w:rsidRPr="00581518">
                    <w:rPr>
                      <w:rFonts w:eastAsia="MS Mincho" w:cs="Arial"/>
                      <w:color w:val="000000"/>
                      <w:lang w:eastAsia="ja-JP"/>
                    </w:rPr>
                    <w:lastRenderedPageBreak/>
                    <w:t>60-7a</w:t>
                  </w:r>
                </w:p>
              </w:tc>
              <w:tc>
                <w:tcPr>
                  <w:tcW w:w="743" w:type="pct"/>
                  <w:tcBorders>
                    <w:top w:val="single" w:sz="4" w:space="0" w:color="auto"/>
                    <w:left w:val="single" w:sz="4" w:space="0" w:color="auto"/>
                    <w:bottom w:val="single" w:sz="4" w:space="0" w:color="auto"/>
                    <w:right w:val="single" w:sz="4" w:space="0" w:color="auto"/>
                  </w:tcBorders>
                  <w:shd w:val="clear" w:color="auto" w:fill="FFFFFF"/>
                  <w:hideMark/>
                </w:tcPr>
                <w:p w14:paraId="770CABB3" w14:textId="77777777" w:rsidR="00581518" w:rsidRPr="00581518" w:rsidRDefault="00581518" w:rsidP="00C30F8D">
                  <w:pPr>
                    <w:keepLines/>
                    <w:spacing w:after="0"/>
                    <w:rPr>
                      <w:rFonts w:cs="Arial"/>
                      <w:color w:val="000000"/>
                      <w:sz w:val="18"/>
                      <w:szCs w:val="18"/>
                      <w:lang w:eastAsia="zh-CN"/>
                    </w:rPr>
                  </w:pPr>
                  <w:bookmarkStart w:id="44" w:name="OLE_LINK70"/>
                  <w:r w:rsidRPr="00581518">
                    <w:rPr>
                      <w:rFonts w:eastAsia="MS Mincho" w:cs="Arial"/>
                      <w:color w:val="000000"/>
                      <w:sz w:val="18"/>
                      <w:szCs w:val="18"/>
                      <w:lang w:eastAsia="ja-JP"/>
                    </w:rPr>
                    <w:t>UL resource muting for DFTS-OFDM waveform</w:t>
                  </w:r>
                  <w:bookmarkEnd w:id="44"/>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3C23D78E"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t xml:space="preserve">1. Support </w:t>
                  </w:r>
                  <w:r w:rsidRPr="00581518">
                    <w:rPr>
                      <w:rFonts w:eastAsia="Yu Mincho"/>
                      <w:color w:val="000000"/>
                      <w:sz w:val="18"/>
                      <w:szCs w:val="18"/>
                    </w:rPr>
                    <w:t>semi-static configuration</w:t>
                  </w:r>
                  <w:r w:rsidRPr="00581518">
                    <w:rPr>
                      <w:rFonts w:eastAsia="Yu Mincho"/>
                      <w:color w:val="000000"/>
                      <w:sz w:val="18"/>
                      <w:szCs w:val="18"/>
                      <w:lang w:eastAsia="ja-JP"/>
                    </w:rPr>
                    <w:t xml:space="preserve"> of time location and frequency location</w:t>
                  </w:r>
                  <w:r w:rsidRPr="00581518">
                    <w:rPr>
                      <w:rFonts w:eastAsia="MS Mincho" w:cs="Arial"/>
                      <w:color w:val="000000"/>
                      <w:sz w:val="18"/>
                      <w:szCs w:val="18"/>
                      <w:lang w:eastAsia="ja-JP"/>
                    </w:rPr>
                    <w:t xml:space="preserve"> of UL resource muting for DFTS-OFDM waveform</w:t>
                  </w:r>
                </w:p>
                <w:p w14:paraId="46114138"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t xml:space="preserve">- Up to two UL muting symbols within a slot for PUSCH </w:t>
                  </w:r>
                </w:p>
                <w:p w14:paraId="1EFFEAFF"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t>- A configurable comb offset {0, 1} for the UL muting symbol</w:t>
                  </w:r>
                </w:p>
                <w:p w14:paraId="5AE6F075"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t>[- FFS: Whether this FG only support one common pattern of UL muting for DG/Type 2 CG PUSCH and Type 1 CG PUSCH]</w:t>
                  </w:r>
                </w:p>
                <w:p w14:paraId="68A39EB4"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t>2. Support dynamic on/off indication of the configured UL muting symbols by TDRA field in DCI for DG-PUSCH and Type-2 CG PUSCH</w:t>
                  </w:r>
                </w:p>
                <w:p w14:paraId="680C564D" w14:textId="77777777" w:rsidR="00581518" w:rsidRPr="00581518" w:rsidRDefault="00581518" w:rsidP="00C30F8D">
                  <w:pPr>
                    <w:spacing w:after="0"/>
                    <w:rPr>
                      <w:rFonts w:eastAsia="MS Mincho" w:cs="Arial"/>
                      <w:color w:val="000000"/>
                      <w:sz w:val="18"/>
                      <w:szCs w:val="18"/>
                      <w:lang w:eastAsia="ja-JP"/>
                    </w:rPr>
                  </w:pPr>
                  <w:r w:rsidRPr="00581518">
                    <w:rPr>
                      <w:rFonts w:eastAsia="MS Mincho" w:cs="Arial"/>
                      <w:color w:val="000000"/>
                      <w:sz w:val="18"/>
                      <w:szCs w:val="18"/>
                      <w:lang w:eastAsia="ja-JP"/>
                    </w:rPr>
                    <w:t>3. Support semi-static determination of UL muting symbols for Type-1 CG PUSCH</w:t>
                  </w:r>
                </w:p>
                <w:p w14:paraId="3C57ABED" w14:textId="77777777" w:rsidR="00581518" w:rsidRPr="00581518" w:rsidRDefault="00581518" w:rsidP="00C30F8D">
                  <w:pPr>
                    <w:spacing w:after="0"/>
                    <w:rPr>
                      <w:rFonts w:eastAsia="MS Mincho" w:cs="Arial"/>
                      <w:color w:val="000000"/>
                      <w:sz w:val="18"/>
                      <w:szCs w:val="18"/>
                      <w:lang w:eastAsia="ja-JP"/>
                    </w:rPr>
                  </w:pPr>
                </w:p>
                <w:p w14:paraId="0A6B88C7" w14:textId="77777777" w:rsidR="00581518" w:rsidRPr="00581518" w:rsidRDefault="00581518" w:rsidP="00C30F8D">
                  <w:pPr>
                    <w:spacing w:after="0"/>
                    <w:rPr>
                      <w:rFonts w:eastAsia="MS Mincho" w:cs="Arial"/>
                      <w:color w:val="000000"/>
                      <w:sz w:val="18"/>
                      <w:szCs w:val="18"/>
                      <w:lang w:eastAsia="zh-CN"/>
                    </w:rPr>
                  </w:pPr>
                  <w:r w:rsidRPr="00581518">
                    <w:rPr>
                      <w:rFonts w:eastAsia="MS Mincho" w:cs="Arial"/>
                      <w:color w:val="000000"/>
                      <w:sz w:val="18"/>
                      <w:szCs w:val="18"/>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hideMark/>
                </w:tcPr>
                <w:p w14:paraId="5A6B006D" w14:textId="77777777" w:rsidR="00581518" w:rsidRPr="00581518" w:rsidRDefault="00581518" w:rsidP="00C30F8D">
                  <w:pPr>
                    <w:keepLines/>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hideMark/>
                </w:tcPr>
                <w:p w14:paraId="55FC3009" w14:textId="77777777" w:rsidR="00581518" w:rsidRPr="00581518" w:rsidRDefault="00581518" w:rsidP="00C30F8D">
                  <w:pPr>
                    <w:keepLines/>
                    <w:spacing w:after="0"/>
                    <w:jc w:val="center"/>
                    <w:rPr>
                      <w:rFonts w:cs="Arial"/>
                      <w:color w:val="000000"/>
                      <w:sz w:val="18"/>
                      <w:szCs w:val="18"/>
                      <w:lang w:eastAsia="zh-CN"/>
                    </w:rPr>
                  </w:pPr>
                  <w:r w:rsidRPr="00581518">
                    <w:rPr>
                      <w:rFonts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46CBAC53" w14:textId="77777777" w:rsidR="00581518" w:rsidRDefault="00581518" w:rsidP="00C30F8D">
                  <w:pPr>
                    <w:keepLines/>
                    <w:spacing w:after="0"/>
                    <w:jc w:val="center"/>
                    <w:rPr>
                      <w:rFonts w:cs="Arial"/>
                      <w:color w:val="000000"/>
                      <w:sz w:val="22"/>
                      <w:szCs w:val="22"/>
                      <w:lang w:eastAsia="zh-CN"/>
                    </w:rPr>
                  </w:pPr>
                  <w:r>
                    <w:rPr>
                      <w:rFonts w:cs="Arial"/>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hideMark/>
                </w:tcPr>
                <w:p w14:paraId="0E9ECAF1" w14:textId="77777777" w:rsidR="00581518" w:rsidRPr="00581518" w:rsidRDefault="00581518" w:rsidP="00C30F8D">
                  <w:pPr>
                    <w:keepLines/>
                    <w:spacing w:after="0"/>
                    <w:rPr>
                      <w:rFonts w:eastAsia="MS Mincho" w:cs="Arial"/>
                      <w:color w:val="000000"/>
                      <w:sz w:val="18"/>
                      <w:szCs w:val="18"/>
                      <w:lang w:eastAsia="ja-JP"/>
                    </w:rPr>
                  </w:pPr>
                  <w:r w:rsidRPr="00581518">
                    <w:rPr>
                      <w:rFonts w:eastAsia="MS Mincho" w:cs="Arial"/>
                      <w:color w:val="000000"/>
                      <w:sz w:val="18"/>
                      <w:szCs w:val="18"/>
                      <w:lang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hideMark/>
                </w:tcPr>
                <w:p w14:paraId="7CDC2A68" w14:textId="1A084725" w:rsidR="00581518" w:rsidRPr="00581518" w:rsidRDefault="00581518" w:rsidP="00C30F8D">
                  <w:pPr>
                    <w:keepLines/>
                    <w:spacing w:after="0"/>
                    <w:jc w:val="center"/>
                    <w:rPr>
                      <w:rFonts w:eastAsia="MS Mincho" w:cs="Arial"/>
                      <w:color w:val="000000"/>
                      <w:sz w:val="18"/>
                      <w:szCs w:val="18"/>
                      <w:lang w:eastAsia="ja-JP"/>
                    </w:rPr>
                  </w:pPr>
                  <w:r w:rsidRPr="00970717">
                    <w:rPr>
                      <w:rFonts w:cs="Arial"/>
                      <w:color w:val="000000"/>
                      <w:sz w:val="18"/>
                      <w:szCs w:val="18"/>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FFFFFF"/>
                  <w:hideMark/>
                </w:tcPr>
                <w:p w14:paraId="2553D417" w14:textId="77777777" w:rsidR="00581518" w:rsidRPr="00581518" w:rsidRDefault="00581518" w:rsidP="00C30F8D">
                  <w:pPr>
                    <w:keepLines/>
                    <w:spacing w:after="0"/>
                    <w:jc w:val="center"/>
                    <w:rPr>
                      <w:rFonts w:cs="Arial"/>
                      <w:color w:val="000000"/>
                      <w:sz w:val="18"/>
                      <w:szCs w:val="18"/>
                      <w:lang w:eastAsia="zh-CN"/>
                    </w:rPr>
                  </w:pPr>
                  <w:r w:rsidRPr="00581518">
                    <w:rPr>
                      <w:rFonts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1BFC3705" w14:textId="77777777" w:rsidR="00581518" w:rsidRPr="00581518" w:rsidRDefault="00581518" w:rsidP="00C30F8D">
                  <w:pPr>
                    <w:keepLines/>
                    <w:spacing w:after="0"/>
                    <w:jc w:val="center"/>
                    <w:rPr>
                      <w:rFonts w:cs="Arial"/>
                      <w:color w:val="000000"/>
                      <w:sz w:val="18"/>
                      <w:szCs w:val="18"/>
                      <w:lang w:eastAsia="zh-CN"/>
                    </w:rPr>
                  </w:pPr>
                  <w:r w:rsidRPr="00581518">
                    <w:rPr>
                      <w:rFonts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35D78B4A" w14:textId="77777777" w:rsidR="00581518" w:rsidRPr="00581518" w:rsidRDefault="00581518" w:rsidP="00C30F8D">
                  <w:pPr>
                    <w:keepLines/>
                    <w:spacing w:after="0"/>
                    <w:jc w:val="center"/>
                    <w:rPr>
                      <w:rFonts w:cs="Arial"/>
                      <w:color w:val="000000"/>
                      <w:sz w:val="18"/>
                      <w:szCs w:val="18"/>
                      <w:lang w:eastAsia="zh-CN"/>
                    </w:rPr>
                  </w:pPr>
                  <w:r w:rsidRPr="00581518">
                    <w:rPr>
                      <w:rFonts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290772DF" w14:textId="77777777" w:rsidR="00581518" w:rsidRPr="00581518" w:rsidRDefault="00581518" w:rsidP="00C30F8D">
                  <w:pPr>
                    <w:keepLines/>
                    <w:spacing w:after="0"/>
                    <w:rPr>
                      <w:rFonts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1DCE9873" w14:textId="77777777" w:rsidR="00581518" w:rsidRPr="00581518" w:rsidRDefault="00581518" w:rsidP="00C30F8D">
                  <w:pPr>
                    <w:keepLines/>
                    <w:spacing w:after="0"/>
                    <w:rPr>
                      <w:rFonts w:cs="Arial"/>
                      <w:color w:val="000000"/>
                      <w:sz w:val="18"/>
                      <w:szCs w:val="18"/>
                      <w:lang w:eastAsia="ja-JP"/>
                    </w:rPr>
                  </w:pPr>
                  <w:r w:rsidRPr="00581518">
                    <w:rPr>
                      <w:rFonts w:cs="Arial"/>
                      <w:color w:val="000000"/>
                      <w:sz w:val="18"/>
                      <w:szCs w:val="18"/>
                      <w:lang w:eastAsia="ja-JP"/>
                    </w:rPr>
                    <w:t>Optional with capability signalling</w:t>
                  </w:r>
                </w:p>
              </w:tc>
              <w:bookmarkEnd w:id="40"/>
            </w:tr>
          </w:tbl>
          <w:p w14:paraId="3A78A647" w14:textId="3019D5A6" w:rsidR="00581518" w:rsidRPr="00581518" w:rsidRDefault="00581518" w:rsidP="00C30F8D">
            <w:pPr>
              <w:spacing w:after="0"/>
              <w:rPr>
                <w:rFonts w:ascii="Arial" w:eastAsia="MS Mincho" w:hAnsi="Arial" w:cs="Arial"/>
                <w:color w:val="000000" w:themeColor="text1"/>
                <w:sz w:val="22"/>
                <w:szCs w:val="22"/>
              </w:rPr>
            </w:pPr>
          </w:p>
        </w:tc>
      </w:tr>
    </w:tbl>
    <w:p w14:paraId="381B8355" w14:textId="77777777" w:rsidR="004879F9" w:rsidRDefault="004879F9" w:rsidP="00C30F8D">
      <w:pPr>
        <w:spacing w:after="0"/>
      </w:pPr>
    </w:p>
    <w:p w14:paraId="4A679E1D" w14:textId="0D45E847" w:rsidR="00820AEA" w:rsidRDefault="00820AEA" w:rsidP="00C30F8D">
      <w:pPr>
        <w:autoSpaceDE/>
        <w:spacing w:after="0" w:line="288" w:lineRule="auto"/>
        <w:rPr>
          <w:rFonts w:eastAsia="MS Mincho"/>
          <w:b/>
          <w:bCs/>
          <w:u w:val="single"/>
        </w:rPr>
      </w:pPr>
      <w:r>
        <w:rPr>
          <w:rFonts w:eastAsia="MS Mincho"/>
          <w:b/>
          <w:bCs/>
          <w:u w:val="single"/>
        </w:rPr>
        <w:t xml:space="preserve">Whether to </w:t>
      </w:r>
      <w:r w:rsidRPr="00820AEA">
        <w:rPr>
          <w:rFonts w:eastAsia="MS Mincho"/>
          <w:b/>
          <w:bCs/>
          <w:u w:val="single"/>
        </w:rPr>
        <w:t>support one common pattern of UL muting for DG/Type 2 CG PUSCH and Type 1 CG PUSCH</w:t>
      </w:r>
    </w:p>
    <w:p w14:paraId="2378037B" w14:textId="39A5B615" w:rsidR="00820AEA" w:rsidRPr="001C4C77" w:rsidRDefault="00820AEA" w:rsidP="00820AEA">
      <w:pPr>
        <w:jc w:val="both"/>
      </w:pPr>
      <w:r>
        <w:t>In RAN1#120bis, there was discussion on whether one common pattern of UL muting is supported f</w:t>
      </w:r>
      <w:r w:rsidR="009535CB">
        <w:t>o</w:t>
      </w:r>
      <w:r>
        <w:t>r DG/Type 2 CG PUSCH and Type 1 CG PUSCH.</w:t>
      </w:r>
      <w:r w:rsidR="005E5598">
        <w:t xml:space="preserve"> In our view, one common pattern of UL muting can be supported for DG/Type 2 CG PUSCH, and one common pattern can be separately supported Type 1 CG PUSCH</w:t>
      </w:r>
      <w:r w:rsidR="001C4C77">
        <w:t xml:space="preserve">.  </w:t>
      </w:r>
    </w:p>
    <w:p w14:paraId="3AFA5F14" w14:textId="197F1649" w:rsidR="00A0675C" w:rsidRPr="00241501" w:rsidRDefault="001C4C77" w:rsidP="00A0675C">
      <w:pPr>
        <w:pStyle w:val="ListParagraph"/>
        <w:numPr>
          <w:ilvl w:val="0"/>
          <w:numId w:val="22"/>
        </w:numPr>
        <w:spacing w:after="60"/>
        <w:jc w:val="both"/>
        <w:rPr>
          <w:b/>
          <w:bCs/>
          <w:i/>
          <w:iCs/>
          <w:sz w:val="20"/>
          <w:szCs w:val="20"/>
        </w:rPr>
      </w:pPr>
      <w:bookmarkStart w:id="45" w:name="OLE_LINK34"/>
      <w:bookmarkStart w:id="46" w:name="OLE_LINK33"/>
      <w:bookmarkStart w:id="47" w:name="OLE_LINK72"/>
      <w:r w:rsidRPr="005E5598">
        <w:rPr>
          <w:b/>
          <w:bCs/>
          <w:i/>
          <w:iCs/>
          <w:sz w:val="20"/>
          <w:szCs w:val="20"/>
        </w:rPr>
        <w:t xml:space="preserve">Support </w:t>
      </w:r>
      <w:r w:rsidR="005E5598">
        <w:rPr>
          <w:b/>
          <w:bCs/>
          <w:i/>
          <w:iCs/>
          <w:sz w:val="20"/>
          <w:szCs w:val="20"/>
        </w:rPr>
        <w:t>one common</w:t>
      </w:r>
      <w:r w:rsidRPr="005E5598">
        <w:rPr>
          <w:b/>
          <w:bCs/>
          <w:i/>
          <w:iCs/>
          <w:sz w:val="20"/>
          <w:szCs w:val="20"/>
        </w:rPr>
        <w:t xml:space="preserve"> UL muting pattern for DG/Type 2 CG PUSCH and </w:t>
      </w:r>
      <w:r w:rsidR="005E5598">
        <w:rPr>
          <w:b/>
          <w:bCs/>
          <w:i/>
          <w:iCs/>
          <w:sz w:val="20"/>
          <w:szCs w:val="20"/>
        </w:rPr>
        <w:t xml:space="preserve">one common pattern, separately, for </w:t>
      </w:r>
      <w:r w:rsidRPr="005E5598">
        <w:rPr>
          <w:b/>
          <w:bCs/>
          <w:i/>
          <w:iCs/>
          <w:sz w:val="20"/>
          <w:szCs w:val="20"/>
        </w:rPr>
        <w:t>Type 1 CG PUSCH</w:t>
      </w:r>
      <w:bookmarkEnd w:id="45"/>
      <w:bookmarkEnd w:id="46"/>
      <w:r w:rsidR="005E5598">
        <w:rPr>
          <w:b/>
          <w:bCs/>
          <w:i/>
          <w:iCs/>
          <w:sz w:val="20"/>
          <w:szCs w:val="20"/>
        </w:rPr>
        <w:t>.</w:t>
      </w:r>
      <w:bookmarkEnd w:id="47"/>
    </w:p>
    <w:p w14:paraId="4931F5F1" w14:textId="415E0D2F" w:rsidR="00822F77" w:rsidRPr="00822F77" w:rsidRDefault="0099307C" w:rsidP="00B96D42">
      <w:pPr>
        <w:pStyle w:val="Heading1"/>
        <w:spacing w:after="0"/>
        <w:jc w:val="both"/>
      </w:pPr>
      <w:r w:rsidRPr="000D401B">
        <w:lastRenderedPageBreak/>
        <w:t>Conclusion</w:t>
      </w:r>
    </w:p>
    <w:p w14:paraId="2400E1E0" w14:textId="3B86A046" w:rsidR="00C13C1C" w:rsidRPr="00241501" w:rsidRDefault="001743DC" w:rsidP="00241501">
      <w:pPr>
        <w:autoSpaceDE/>
        <w:spacing w:after="120"/>
        <w:ind w:left="1276" w:hangingChars="638" w:hanging="1276"/>
        <w:rPr>
          <w:rFonts w:eastAsia="Batang"/>
          <w:bCs/>
          <w:iCs/>
        </w:rPr>
      </w:pPr>
      <w:r>
        <w:rPr>
          <w:rFonts w:eastAsia="Batang"/>
          <w:bCs/>
          <w:iCs/>
        </w:rPr>
        <w:t>In this contribution, we provided our views on UE feature groups for supporting gNB SBFD operation.</w:t>
      </w:r>
    </w:p>
    <w:p w14:paraId="16D093A7" w14:textId="1FC72BC4" w:rsidR="00C13C1C" w:rsidRDefault="00531567" w:rsidP="00531567">
      <w:pPr>
        <w:autoSpaceDE/>
        <w:spacing w:after="120"/>
        <w:ind w:left="1252" w:hangingChars="638" w:hanging="1252"/>
        <w:rPr>
          <w:rFonts w:eastAsia="Batang"/>
          <w:b/>
          <w:iCs/>
          <w:u w:val="single"/>
        </w:rPr>
      </w:pPr>
      <w:r>
        <w:rPr>
          <w:rFonts w:eastAsia="Batang"/>
          <w:b/>
          <w:iCs/>
          <w:u w:val="single"/>
        </w:rPr>
        <w:t>UE Features for SBFD Operation</w:t>
      </w:r>
    </w:p>
    <w:p w14:paraId="217F6EF1" w14:textId="6C608663" w:rsidR="00501777" w:rsidRDefault="00531567" w:rsidP="00531567">
      <w:pPr>
        <w:pStyle w:val="ListParagraph"/>
        <w:numPr>
          <w:ilvl w:val="0"/>
          <w:numId w:val="111"/>
        </w:numPr>
        <w:jc w:val="both"/>
        <w:rPr>
          <w:b/>
          <w:bCs/>
          <w:i/>
          <w:iCs/>
          <w:sz w:val="20"/>
          <w:szCs w:val="20"/>
        </w:rPr>
      </w:pPr>
      <w:r w:rsidRPr="00531567">
        <w:rPr>
          <w:b/>
          <w:bCs/>
          <w:i/>
          <w:iCs/>
          <w:sz w:val="20"/>
          <w:szCs w:val="20"/>
        </w:rPr>
        <w:t>Support of DL reception (except CSI-RS reception) across two DL subbands should be part of basic FG. Remove square bracket from component 2 of FG 60-1</w:t>
      </w:r>
    </w:p>
    <w:p w14:paraId="4EB929A9" w14:textId="4E860FA7" w:rsidR="00531567" w:rsidRDefault="00531567" w:rsidP="00531567">
      <w:pPr>
        <w:pStyle w:val="ListParagraph"/>
        <w:numPr>
          <w:ilvl w:val="0"/>
          <w:numId w:val="111"/>
        </w:numPr>
        <w:jc w:val="both"/>
        <w:rPr>
          <w:b/>
          <w:bCs/>
          <w:i/>
          <w:iCs/>
          <w:sz w:val="20"/>
          <w:szCs w:val="20"/>
        </w:rPr>
      </w:pPr>
      <w:r w:rsidRPr="00531567">
        <w:rPr>
          <w:b/>
          <w:bCs/>
          <w:i/>
          <w:iCs/>
          <w:sz w:val="20"/>
          <w:szCs w:val="20"/>
        </w:rPr>
        <w:t>Support of non-contiguous CSI-RS across two DL subbands should be a separate FG</w:t>
      </w:r>
    </w:p>
    <w:p w14:paraId="678DE70A" w14:textId="3B318B80" w:rsidR="00531567" w:rsidRDefault="00531567" w:rsidP="00531567">
      <w:pPr>
        <w:pStyle w:val="ListParagraph"/>
        <w:numPr>
          <w:ilvl w:val="0"/>
          <w:numId w:val="111"/>
        </w:numPr>
        <w:jc w:val="both"/>
        <w:rPr>
          <w:b/>
          <w:bCs/>
          <w:i/>
          <w:iCs/>
          <w:sz w:val="20"/>
          <w:szCs w:val="20"/>
        </w:rPr>
      </w:pPr>
      <w:r w:rsidRPr="00531567">
        <w:rPr>
          <w:b/>
          <w:bCs/>
          <w:i/>
          <w:iCs/>
          <w:sz w:val="20"/>
          <w:szCs w:val="20"/>
        </w:rPr>
        <w:t>Support of Ccnfiguration 2 for transmission should be defined in separate FGs from FG60-2</w:t>
      </w:r>
    </w:p>
    <w:p w14:paraId="029DFADD" w14:textId="77777777" w:rsidR="00A33C85" w:rsidRPr="00241501" w:rsidRDefault="00A33C85" w:rsidP="00A33C85">
      <w:pPr>
        <w:pStyle w:val="ListParagraph"/>
        <w:ind w:left="360"/>
        <w:jc w:val="both"/>
        <w:rPr>
          <w:b/>
          <w:bCs/>
          <w:i/>
          <w:iCs/>
          <w:sz w:val="20"/>
          <w:szCs w:val="20"/>
        </w:rPr>
      </w:pPr>
    </w:p>
    <w:p w14:paraId="34229695" w14:textId="77777777" w:rsidR="00531567" w:rsidRDefault="00531567" w:rsidP="00531567">
      <w:pPr>
        <w:autoSpaceDE/>
        <w:spacing w:after="120"/>
        <w:ind w:left="1252" w:hangingChars="638" w:hanging="1252"/>
        <w:rPr>
          <w:rFonts w:eastAsia="Batang"/>
          <w:b/>
          <w:iCs/>
          <w:u w:val="single"/>
        </w:rPr>
      </w:pPr>
      <w:r>
        <w:rPr>
          <w:rFonts w:eastAsia="Batang"/>
          <w:b/>
          <w:iCs/>
          <w:u w:val="single"/>
        </w:rPr>
        <w:t>UE Features for SBFD Random Access Operation</w:t>
      </w:r>
    </w:p>
    <w:p w14:paraId="64E9BC96" w14:textId="71280D24" w:rsidR="00531567" w:rsidRPr="00531567" w:rsidRDefault="00531567" w:rsidP="00531567">
      <w:pPr>
        <w:pStyle w:val="ListParagraph"/>
        <w:numPr>
          <w:ilvl w:val="0"/>
          <w:numId w:val="111"/>
        </w:numPr>
        <w:jc w:val="both"/>
        <w:rPr>
          <w:b/>
          <w:bCs/>
          <w:i/>
          <w:iCs/>
          <w:sz w:val="20"/>
          <w:szCs w:val="20"/>
        </w:rPr>
      </w:pPr>
      <w:r w:rsidRPr="00531567">
        <w:rPr>
          <w:b/>
          <w:bCs/>
          <w:i/>
          <w:iCs/>
          <w:sz w:val="20"/>
          <w:szCs w:val="20"/>
        </w:rPr>
        <w:t xml:space="preserve">Add the following as components of FG 60-3.  </w:t>
      </w:r>
    </w:p>
    <w:p w14:paraId="75F4C220" w14:textId="77777777" w:rsidR="00531567" w:rsidRPr="00531567" w:rsidRDefault="00531567" w:rsidP="00531567">
      <w:pPr>
        <w:pStyle w:val="ListParagraph"/>
        <w:ind w:left="360"/>
        <w:jc w:val="both"/>
        <w:rPr>
          <w:b/>
          <w:bCs/>
          <w:i/>
          <w:iCs/>
          <w:sz w:val="20"/>
          <w:szCs w:val="20"/>
        </w:rPr>
      </w:pPr>
      <w:r w:rsidRPr="00531567">
        <w:rPr>
          <w:b/>
          <w:bCs/>
          <w:i/>
          <w:iCs/>
          <w:sz w:val="20"/>
          <w:szCs w:val="20"/>
        </w:rPr>
        <w:t>•</w:t>
      </w:r>
      <w:r w:rsidRPr="00531567">
        <w:rPr>
          <w:b/>
          <w:bCs/>
          <w:i/>
          <w:iCs/>
          <w:sz w:val="20"/>
          <w:szCs w:val="20"/>
        </w:rPr>
        <w:tab/>
        <w:t>Support of reinterpretation of frequency offset of lowest RO</w:t>
      </w:r>
    </w:p>
    <w:p w14:paraId="49C82B3A" w14:textId="77777777" w:rsidR="00531567" w:rsidRPr="00531567" w:rsidRDefault="00531567" w:rsidP="00531567">
      <w:pPr>
        <w:pStyle w:val="ListParagraph"/>
        <w:ind w:left="360"/>
        <w:jc w:val="both"/>
        <w:rPr>
          <w:b/>
          <w:bCs/>
          <w:i/>
          <w:iCs/>
          <w:sz w:val="20"/>
          <w:szCs w:val="20"/>
        </w:rPr>
      </w:pPr>
      <w:r w:rsidRPr="00531567">
        <w:rPr>
          <w:b/>
          <w:bCs/>
          <w:i/>
          <w:iCs/>
          <w:sz w:val="20"/>
          <w:szCs w:val="20"/>
        </w:rPr>
        <w:t>•</w:t>
      </w:r>
      <w:r w:rsidRPr="00531567">
        <w:rPr>
          <w:b/>
          <w:bCs/>
          <w:i/>
          <w:iCs/>
          <w:sz w:val="20"/>
          <w:szCs w:val="20"/>
        </w:rPr>
        <w:tab/>
        <w:t>Support of separate power control parameter (i.e., preambleReceivedTargetPower) in second set of Ros</w:t>
      </w:r>
    </w:p>
    <w:p w14:paraId="577DF8E0" w14:textId="1F2F359A" w:rsidR="00531567" w:rsidRDefault="00531567" w:rsidP="00531567">
      <w:pPr>
        <w:pStyle w:val="ListParagraph"/>
        <w:ind w:left="360"/>
        <w:jc w:val="both"/>
        <w:rPr>
          <w:b/>
          <w:bCs/>
          <w:i/>
          <w:iCs/>
          <w:sz w:val="20"/>
          <w:szCs w:val="20"/>
        </w:rPr>
      </w:pPr>
      <w:r w:rsidRPr="00531567">
        <w:rPr>
          <w:b/>
          <w:bCs/>
          <w:i/>
          <w:iCs/>
          <w:sz w:val="20"/>
          <w:szCs w:val="20"/>
        </w:rPr>
        <w:t>•</w:t>
      </w:r>
      <w:r w:rsidRPr="00531567">
        <w:rPr>
          <w:b/>
          <w:bCs/>
          <w:i/>
          <w:iCs/>
          <w:sz w:val="20"/>
          <w:szCs w:val="20"/>
        </w:rPr>
        <w:tab/>
        <w:t>Support of separate mapping of SSB and second set of ROs, and separate determination of the association period and association pattern period</w:t>
      </w:r>
    </w:p>
    <w:p w14:paraId="7188FFF7" w14:textId="07B27962" w:rsidR="00531567" w:rsidRPr="00531567" w:rsidRDefault="00531567" w:rsidP="00531567">
      <w:pPr>
        <w:pStyle w:val="ListParagraph"/>
        <w:numPr>
          <w:ilvl w:val="0"/>
          <w:numId w:val="111"/>
        </w:numPr>
        <w:jc w:val="both"/>
        <w:rPr>
          <w:b/>
          <w:bCs/>
          <w:i/>
          <w:iCs/>
          <w:sz w:val="20"/>
          <w:szCs w:val="20"/>
        </w:rPr>
      </w:pPr>
      <w:r w:rsidRPr="00531567">
        <w:rPr>
          <w:b/>
          <w:bCs/>
          <w:i/>
          <w:iCs/>
          <w:sz w:val="20"/>
          <w:szCs w:val="20"/>
        </w:rPr>
        <w:t xml:space="preserve">Add the following as components of FG 60-4.  </w:t>
      </w:r>
    </w:p>
    <w:p w14:paraId="2FD0988C" w14:textId="77777777" w:rsidR="00531567" w:rsidRPr="00531567" w:rsidRDefault="00531567" w:rsidP="00531567">
      <w:pPr>
        <w:pStyle w:val="ListParagraph"/>
        <w:ind w:left="360"/>
        <w:jc w:val="both"/>
        <w:rPr>
          <w:b/>
          <w:bCs/>
          <w:i/>
          <w:iCs/>
          <w:sz w:val="20"/>
          <w:szCs w:val="20"/>
        </w:rPr>
      </w:pPr>
      <w:r w:rsidRPr="00531567">
        <w:rPr>
          <w:b/>
          <w:bCs/>
          <w:i/>
          <w:iCs/>
          <w:sz w:val="20"/>
          <w:szCs w:val="20"/>
        </w:rPr>
        <w:t>•</w:t>
      </w:r>
      <w:r w:rsidRPr="00531567">
        <w:rPr>
          <w:b/>
          <w:bCs/>
          <w:i/>
          <w:iCs/>
          <w:sz w:val="20"/>
          <w:szCs w:val="20"/>
        </w:rPr>
        <w:tab/>
        <w:t>Support of valid RO across SBFD and non-SBFD symbols</w:t>
      </w:r>
    </w:p>
    <w:p w14:paraId="70790966" w14:textId="77777777" w:rsidR="00531567" w:rsidRPr="00531567" w:rsidRDefault="00531567" w:rsidP="00531567">
      <w:pPr>
        <w:pStyle w:val="ListParagraph"/>
        <w:ind w:left="360"/>
        <w:jc w:val="both"/>
        <w:rPr>
          <w:b/>
          <w:bCs/>
          <w:i/>
          <w:iCs/>
          <w:sz w:val="20"/>
          <w:szCs w:val="20"/>
        </w:rPr>
      </w:pPr>
      <w:r w:rsidRPr="00531567">
        <w:rPr>
          <w:b/>
          <w:bCs/>
          <w:i/>
          <w:iCs/>
          <w:sz w:val="20"/>
          <w:szCs w:val="20"/>
        </w:rPr>
        <w:t>•</w:t>
      </w:r>
      <w:r w:rsidRPr="00531567">
        <w:rPr>
          <w:b/>
          <w:bCs/>
          <w:i/>
          <w:iCs/>
          <w:sz w:val="20"/>
          <w:szCs w:val="20"/>
        </w:rPr>
        <w:tab/>
        <w:t>Support of separate power control parameters in additional-ROs</w:t>
      </w:r>
    </w:p>
    <w:p w14:paraId="62A2531C" w14:textId="76C18A42" w:rsidR="003B1DEE" w:rsidRPr="00241501" w:rsidRDefault="00531567" w:rsidP="00241501">
      <w:pPr>
        <w:pStyle w:val="ListParagraph"/>
        <w:ind w:left="360"/>
        <w:jc w:val="both"/>
        <w:rPr>
          <w:b/>
          <w:bCs/>
          <w:i/>
          <w:iCs/>
          <w:sz w:val="20"/>
          <w:szCs w:val="20"/>
        </w:rPr>
      </w:pPr>
      <w:r w:rsidRPr="00531567">
        <w:rPr>
          <w:b/>
          <w:bCs/>
          <w:i/>
          <w:iCs/>
          <w:sz w:val="20"/>
          <w:szCs w:val="20"/>
        </w:rPr>
        <w:t>•</w:t>
      </w:r>
      <w:r w:rsidRPr="00531567">
        <w:rPr>
          <w:b/>
          <w:bCs/>
          <w:i/>
          <w:iCs/>
          <w:sz w:val="20"/>
          <w:szCs w:val="20"/>
        </w:rPr>
        <w:tab/>
        <w:t>Support of separate mapping of SSB and additional ROs</w:t>
      </w:r>
    </w:p>
    <w:p w14:paraId="4F1B5E1D" w14:textId="3C67512F" w:rsidR="003B1DEE" w:rsidRDefault="003B1DEE" w:rsidP="003B1DEE">
      <w:pPr>
        <w:jc w:val="both"/>
        <w:rPr>
          <w:b/>
          <w:bCs/>
          <w:u w:val="single"/>
        </w:rPr>
      </w:pPr>
      <w:r w:rsidRPr="003B1DEE">
        <w:rPr>
          <w:b/>
          <w:bCs/>
          <w:u w:val="single"/>
        </w:rPr>
        <w:t>UE Features for CLI Handling</w:t>
      </w:r>
    </w:p>
    <w:p w14:paraId="09986B7A" w14:textId="77777777" w:rsidR="003B1DEE" w:rsidRDefault="003B1DEE" w:rsidP="00A33C85">
      <w:pPr>
        <w:pStyle w:val="ListParagraph"/>
        <w:numPr>
          <w:ilvl w:val="0"/>
          <w:numId w:val="111"/>
        </w:numPr>
        <w:spacing w:after="60"/>
        <w:jc w:val="both"/>
        <w:rPr>
          <w:b/>
          <w:bCs/>
          <w:i/>
          <w:iCs/>
          <w:sz w:val="20"/>
          <w:szCs w:val="20"/>
        </w:rPr>
      </w:pPr>
      <w:r>
        <w:rPr>
          <w:b/>
          <w:bCs/>
          <w:i/>
          <w:iCs/>
          <w:sz w:val="20"/>
          <w:szCs w:val="20"/>
        </w:rPr>
        <w:t>Support one common UL muting pattern for DG/Type 2 CG PUSCH and one common pattern, separately, for Type 1 CG PUSCH.</w:t>
      </w:r>
    </w:p>
    <w:p w14:paraId="00A4CFCF" w14:textId="77777777" w:rsidR="003B1DEE" w:rsidRPr="003B1DEE" w:rsidRDefault="003B1DEE" w:rsidP="003B1DEE">
      <w:pPr>
        <w:jc w:val="both"/>
        <w:rPr>
          <w:b/>
          <w:bCs/>
          <w:u w:val="single"/>
          <w:lang w:val="fi-FI"/>
        </w:rPr>
      </w:pPr>
    </w:p>
    <w:sectPr w:rsidR="003B1DEE" w:rsidRPr="003B1DEE" w:rsidSect="00D40D3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1611D" w14:textId="77777777" w:rsidR="00416926" w:rsidRDefault="00416926">
      <w:r>
        <w:separator/>
      </w:r>
    </w:p>
  </w:endnote>
  <w:endnote w:type="continuationSeparator" w:id="0">
    <w:p w14:paraId="670DE5DD" w14:textId="77777777" w:rsidR="00416926" w:rsidRDefault="00416926">
      <w:r>
        <w:continuationSeparator/>
      </w:r>
    </w:p>
  </w:endnote>
  <w:endnote w:type="continuationNotice" w:id="1">
    <w:p w14:paraId="57F57B1C" w14:textId="77777777" w:rsidR="00416926" w:rsidRDefault="00416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EE6BE" w14:textId="77777777" w:rsidR="00416926" w:rsidRDefault="00416926">
      <w:r>
        <w:separator/>
      </w:r>
    </w:p>
  </w:footnote>
  <w:footnote w:type="continuationSeparator" w:id="0">
    <w:p w14:paraId="725C67C0" w14:textId="77777777" w:rsidR="00416926" w:rsidRDefault="00416926">
      <w:r>
        <w:continuationSeparator/>
      </w:r>
    </w:p>
  </w:footnote>
  <w:footnote w:type="continuationNotice" w:id="1">
    <w:p w14:paraId="06CF626D" w14:textId="77777777" w:rsidR="00416926" w:rsidRDefault="004169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24D"/>
    <w:multiLevelType w:val="hybridMultilevel"/>
    <w:tmpl w:val="C01ECA28"/>
    <w:lvl w:ilvl="0" w:tplc="539863C2">
      <w:start w:val="1"/>
      <w:numFmt w:val="bullet"/>
      <w:lvlText w:val=""/>
      <w:lvlJc w:val="left"/>
      <w:pPr>
        <w:ind w:left="440" w:hanging="44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41751F"/>
    <w:multiLevelType w:val="hybridMultilevel"/>
    <w:tmpl w:val="D72A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7024B"/>
    <w:multiLevelType w:val="hybridMultilevel"/>
    <w:tmpl w:val="2E8651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46375FD"/>
    <w:multiLevelType w:val="hybridMultilevel"/>
    <w:tmpl w:val="E8E65D46"/>
    <w:lvl w:ilvl="0" w:tplc="CDD859FC">
      <w:start w:val="1"/>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1C64"/>
    <w:multiLevelType w:val="hybridMultilevel"/>
    <w:tmpl w:val="3BF23B10"/>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5" w15:restartNumberingAfterBreak="0">
    <w:nsid w:val="04B676F0"/>
    <w:multiLevelType w:val="hybridMultilevel"/>
    <w:tmpl w:val="2A9876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F154BFF"/>
    <w:multiLevelType w:val="hybridMultilevel"/>
    <w:tmpl w:val="5D005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C062A6"/>
    <w:multiLevelType w:val="hybridMultilevel"/>
    <w:tmpl w:val="54D04198"/>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50E63D7"/>
    <w:multiLevelType w:val="hybridMultilevel"/>
    <w:tmpl w:val="9AF05358"/>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5BD3956"/>
    <w:multiLevelType w:val="hybridMultilevel"/>
    <w:tmpl w:val="614623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6822CAB"/>
    <w:multiLevelType w:val="hybridMultilevel"/>
    <w:tmpl w:val="8A52E7FA"/>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1A8750E4"/>
    <w:multiLevelType w:val="hybridMultilevel"/>
    <w:tmpl w:val="FE0A6E60"/>
    <w:lvl w:ilvl="0" w:tplc="47F01B14">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C55210B"/>
    <w:multiLevelType w:val="hybridMultilevel"/>
    <w:tmpl w:val="BADC0B6A"/>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40E78FD"/>
    <w:multiLevelType w:val="hybridMultilevel"/>
    <w:tmpl w:val="BABE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244C73"/>
    <w:multiLevelType w:val="hybridMultilevel"/>
    <w:tmpl w:val="F20069B6"/>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A065DAE"/>
    <w:multiLevelType w:val="hybridMultilevel"/>
    <w:tmpl w:val="BADC0B6A"/>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CC6E7B"/>
    <w:multiLevelType w:val="hybridMultilevel"/>
    <w:tmpl w:val="7D2A38E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E3676D4"/>
    <w:multiLevelType w:val="hybridMultilevel"/>
    <w:tmpl w:val="F6EC6C26"/>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E1503"/>
    <w:multiLevelType w:val="hybridMultilevel"/>
    <w:tmpl w:val="87C28F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10848C2"/>
    <w:multiLevelType w:val="hybridMultilevel"/>
    <w:tmpl w:val="FE20B6E2"/>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34E02C35"/>
    <w:multiLevelType w:val="hybridMultilevel"/>
    <w:tmpl w:val="49DE466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35210361"/>
    <w:multiLevelType w:val="hybridMultilevel"/>
    <w:tmpl w:val="7F206D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7ED3F0D"/>
    <w:multiLevelType w:val="hybridMultilevel"/>
    <w:tmpl w:val="09F8D34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455DBD"/>
    <w:multiLevelType w:val="hybridMultilevel"/>
    <w:tmpl w:val="CBDEA81E"/>
    <w:lvl w:ilvl="0" w:tplc="539863C2">
      <w:start w:val="1"/>
      <w:numFmt w:val="bullet"/>
      <w:lvlText w:val=""/>
      <w:lvlJc w:val="left"/>
      <w:pPr>
        <w:ind w:left="440" w:hanging="44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9CE642E"/>
    <w:multiLevelType w:val="hybridMultilevel"/>
    <w:tmpl w:val="0F3A95B0"/>
    <w:lvl w:ilvl="0" w:tplc="80B65828">
      <w:start w:val="8"/>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A1F0371"/>
    <w:multiLevelType w:val="hybridMultilevel"/>
    <w:tmpl w:val="7B200634"/>
    <w:lvl w:ilvl="0" w:tplc="07C8F434">
      <w:numFmt w:val="bullet"/>
      <w:lvlText w:val="•"/>
      <w:lvlJc w:val="left"/>
      <w:pPr>
        <w:ind w:left="928" w:hanging="360"/>
      </w:pPr>
      <w:rPr>
        <w:rFonts w:ascii="Times New Roman" w:eastAsia="Batang"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CAF4AAF"/>
    <w:multiLevelType w:val="hybridMultilevel"/>
    <w:tmpl w:val="23E6B74C"/>
    <w:lvl w:ilvl="0" w:tplc="EEEC9CF2">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CE556C9"/>
    <w:multiLevelType w:val="hybridMultilevel"/>
    <w:tmpl w:val="6E2C21B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3E0210F3"/>
    <w:multiLevelType w:val="hybridMultilevel"/>
    <w:tmpl w:val="353CA63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40" w15:restartNumberingAfterBreak="0">
    <w:nsid w:val="43056359"/>
    <w:multiLevelType w:val="multilevel"/>
    <w:tmpl w:val="43056359"/>
    <w:lvl w:ilvl="0">
      <w:numFmt w:val="bullet"/>
      <w:lvlText w:val="-"/>
      <w:lvlJc w:val="left"/>
      <w:pPr>
        <w:tabs>
          <w:tab w:val="left" w:pos="0"/>
        </w:tabs>
        <w:ind w:left="840" w:hanging="420"/>
      </w:pPr>
      <w:rPr>
        <w:rFonts w:ascii="Arial"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1" w15:restartNumberingAfterBreak="0">
    <w:nsid w:val="47BD54BB"/>
    <w:multiLevelType w:val="hybridMultilevel"/>
    <w:tmpl w:val="B61E4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A264BBA"/>
    <w:multiLevelType w:val="hybridMultilevel"/>
    <w:tmpl w:val="7B7A6272"/>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A340098"/>
    <w:multiLevelType w:val="hybridMultilevel"/>
    <w:tmpl w:val="DC78867C"/>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4AA7345B"/>
    <w:multiLevelType w:val="hybridMultilevel"/>
    <w:tmpl w:val="8B2C7EE0"/>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17659D"/>
    <w:multiLevelType w:val="hybridMultilevel"/>
    <w:tmpl w:val="F2DC67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15:restartNumberingAfterBreak="0">
    <w:nsid w:val="4CEB216E"/>
    <w:multiLevelType w:val="hybridMultilevel"/>
    <w:tmpl w:val="39E8ECC8"/>
    <w:lvl w:ilvl="0" w:tplc="64C2F23C">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9"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D685B20"/>
    <w:multiLevelType w:val="hybridMultilevel"/>
    <w:tmpl w:val="885258A0"/>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984" w:hanging="360"/>
      </w:pPr>
      <w:rPr>
        <w:rFonts w:ascii="Courier New" w:hAnsi="Courier New" w:cs="Courier New" w:hint="default"/>
      </w:rPr>
    </w:lvl>
    <w:lvl w:ilvl="2" w:tplc="08090005" w:tentative="1">
      <w:start w:val="1"/>
      <w:numFmt w:val="bullet"/>
      <w:lvlText w:val=""/>
      <w:lvlJc w:val="left"/>
      <w:pPr>
        <w:ind w:left="2704" w:hanging="360"/>
      </w:pPr>
      <w:rPr>
        <w:rFonts w:ascii="Wingdings" w:hAnsi="Wingdings" w:hint="default"/>
      </w:rPr>
    </w:lvl>
    <w:lvl w:ilvl="3" w:tplc="08090001" w:tentative="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51"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52" w15:restartNumberingAfterBreak="0">
    <w:nsid w:val="4F7B6A5E"/>
    <w:multiLevelType w:val="hybridMultilevel"/>
    <w:tmpl w:val="B134A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50CB3537"/>
    <w:multiLevelType w:val="hybridMultilevel"/>
    <w:tmpl w:val="625CB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1F61F14"/>
    <w:multiLevelType w:val="hybridMultilevel"/>
    <w:tmpl w:val="E638A2B6"/>
    <w:lvl w:ilvl="0" w:tplc="0800465E">
      <w:start w:val="1"/>
      <w:numFmt w:val="decimal"/>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6" w15:restartNumberingAfterBreak="0">
    <w:nsid w:val="57523522"/>
    <w:multiLevelType w:val="hybridMultilevel"/>
    <w:tmpl w:val="F6EC6C26"/>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7" w15:restartNumberingAfterBreak="0">
    <w:nsid w:val="5AD5643F"/>
    <w:multiLevelType w:val="hybridMultilevel"/>
    <w:tmpl w:val="2D9055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D0C5F69"/>
    <w:multiLevelType w:val="hybridMultilevel"/>
    <w:tmpl w:val="2132E9F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5D59776E"/>
    <w:multiLevelType w:val="hybridMultilevel"/>
    <w:tmpl w:val="54D0419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1" w15:restartNumberingAfterBreak="0">
    <w:nsid w:val="5DD16220"/>
    <w:multiLevelType w:val="hybridMultilevel"/>
    <w:tmpl w:val="6652E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3" w15:restartNumberingAfterBreak="0">
    <w:nsid w:val="60072857"/>
    <w:multiLevelType w:val="hybridMultilevel"/>
    <w:tmpl w:val="04D8177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0446667"/>
    <w:multiLevelType w:val="hybridMultilevel"/>
    <w:tmpl w:val="BADC0B6A"/>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1BA71AB"/>
    <w:multiLevelType w:val="hybridMultilevel"/>
    <w:tmpl w:val="11404A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62192A43"/>
    <w:multiLevelType w:val="hybridMultilevel"/>
    <w:tmpl w:val="E9C8217E"/>
    <w:lvl w:ilvl="0" w:tplc="08090001">
      <w:start w:val="1"/>
      <w:numFmt w:val="bullet"/>
      <w:lvlText w:val=""/>
      <w:lvlJc w:val="left"/>
      <w:pPr>
        <w:ind w:left="-2493" w:hanging="360"/>
      </w:pPr>
      <w:rPr>
        <w:rFonts w:ascii="Symbol" w:hAnsi="Symbol" w:hint="default"/>
      </w:rPr>
    </w:lvl>
    <w:lvl w:ilvl="1" w:tplc="08090003">
      <w:start w:val="1"/>
      <w:numFmt w:val="bullet"/>
      <w:lvlText w:val="o"/>
      <w:lvlJc w:val="left"/>
      <w:pPr>
        <w:ind w:left="-1773" w:hanging="360"/>
      </w:pPr>
      <w:rPr>
        <w:rFonts w:ascii="Courier New" w:hAnsi="Courier New" w:cs="Courier New" w:hint="default"/>
      </w:rPr>
    </w:lvl>
    <w:lvl w:ilvl="2" w:tplc="08090005">
      <w:start w:val="1"/>
      <w:numFmt w:val="bullet"/>
      <w:lvlText w:val=""/>
      <w:lvlJc w:val="left"/>
      <w:pPr>
        <w:ind w:left="-1053" w:hanging="360"/>
      </w:pPr>
      <w:rPr>
        <w:rFonts w:ascii="Wingdings" w:hAnsi="Wingdings" w:hint="default"/>
      </w:rPr>
    </w:lvl>
    <w:lvl w:ilvl="3" w:tplc="08090001">
      <w:start w:val="1"/>
      <w:numFmt w:val="bullet"/>
      <w:lvlText w:val=""/>
      <w:lvlJc w:val="left"/>
      <w:pPr>
        <w:ind w:left="-333" w:hanging="360"/>
      </w:pPr>
      <w:rPr>
        <w:rFonts w:ascii="Symbol" w:hAnsi="Symbol" w:hint="default"/>
      </w:rPr>
    </w:lvl>
    <w:lvl w:ilvl="4" w:tplc="08090003">
      <w:start w:val="1"/>
      <w:numFmt w:val="bullet"/>
      <w:lvlText w:val="o"/>
      <w:lvlJc w:val="left"/>
      <w:pPr>
        <w:ind w:left="387" w:hanging="360"/>
      </w:pPr>
      <w:rPr>
        <w:rFonts w:ascii="Courier New" w:hAnsi="Courier New" w:cs="Courier New" w:hint="default"/>
      </w:rPr>
    </w:lvl>
    <w:lvl w:ilvl="5" w:tplc="08090005">
      <w:start w:val="1"/>
      <w:numFmt w:val="bullet"/>
      <w:lvlText w:val=""/>
      <w:lvlJc w:val="left"/>
      <w:pPr>
        <w:ind w:left="1107" w:hanging="360"/>
      </w:pPr>
      <w:rPr>
        <w:rFonts w:ascii="Wingdings" w:hAnsi="Wingdings" w:hint="default"/>
      </w:rPr>
    </w:lvl>
    <w:lvl w:ilvl="6" w:tplc="08090001">
      <w:start w:val="1"/>
      <w:numFmt w:val="bullet"/>
      <w:lvlText w:val=""/>
      <w:lvlJc w:val="left"/>
      <w:pPr>
        <w:ind w:left="1827" w:hanging="360"/>
      </w:pPr>
      <w:rPr>
        <w:rFonts w:ascii="Symbol" w:hAnsi="Symbol" w:hint="default"/>
      </w:rPr>
    </w:lvl>
    <w:lvl w:ilvl="7" w:tplc="08090003">
      <w:start w:val="1"/>
      <w:numFmt w:val="bullet"/>
      <w:lvlText w:val="o"/>
      <w:lvlJc w:val="left"/>
      <w:pPr>
        <w:ind w:left="2547" w:hanging="360"/>
      </w:pPr>
      <w:rPr>
        <w:rFonts w:ascii="Courier New" w:hAnsi="Courier New" w:cs="Courier New" w:hint="default"/>
      </w:rPr>
    </w:lvl>
    <w:lvl w:ilvl="8" w:tplc="08090005">
      <w:start w:val="1"/>
      <w:numFmt w:val="bullet"/>
      <w:lvlText w:val=""/>
      <w:lvlJc w:val="left"/>
      <w:pPr>
        <w:ind w:left="3267" w:hanging="360"/>
      </w:pPr>
      <w:rPr>
        <w:rFonts w:ascii="Wingdings" w:hAnsi="Wingdings" w:hint="default"/>
      </w:rPr>
    </w:lvl>
  </w:abstractNum>
  <w:abstractNum w:abstractNumId="67" w15:restartNumberingAfterBreak="0">
    <w:nsid w:val="63F32764"/>
    <w:multiLevelType w:val="hybridMultilevel"/>
    <w:tmpl w:val="D9E4A530"/>
    <w:lvl w:ilvl="0" w:tplc="07C8F434">
      <w:numFmt w:val="bullet"/>
      <w:lvlText w:val="•"/>
      <w:lvlJc w:val="left"/>
      <w:pPr>
        <w:ind w:left="928" w:hanging="360"/>
      </w:pPr>
      <w:rPr>
        <w:rFonts w:ascii="Times New Roman" w:eastAsia="Batang"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8" w15:restartNumberingAfterBreak="0">
    <w:nsid w:val="643F1EB9"/>
    <w:multiLevelType w:val="hybridMultilevel"/>
    <w:tmpl w:val="89EA68D6"/>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66A87ABA"/>
    <w:multiLevelType w:val="hybridMultilevel"/>
    <w:tmpl w:val="9AF0535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 w15:restartNumberingAfterBreak="0">
    <w:nsid w:val="66BC138A"/>
    <w:multiLevelType w:val="hybridMultilevel"/>
    <w:tmpl w:val="929CDD14"/>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7654879"/>
    <w:multiLevelType w:val="hybridMultilevel"/>
    <w:tmpl w:val="1B76F8AE"/>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81C4FAA"/>
    <w:multiLevelType w:val="hybridMultilevel"/>
    <w:tmpl w:val="343C70D0"/>
    <w:lvl w:ilvl="0" w:tplc="539863C2">
      <w:start w:val="1"/>
      <w:numFmt w:val="bullet"/>
      <w:lvlText w:val=""/>
      <w:lvlJc w:val="left"/>
      <w:pPr>
        <w:ind w:left="440" w:hanging="440"/>
      </w:pPr>
      <w:rPr>
        <w:rFonts w:ascii="Symbol" w:hAnsi="Symbol"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3" w15:restartNumberingAfterBreak="0">
    <w:nsid w:val="68BC546D"/>
    <w:multiLevelType w:val="hybridMultilevel"/>
    <w:tmpl w:val="F6EC6C26"/>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4"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5" w15:restartNumberingAfterBreak="0">
    <w:nsid w:val="6C170E57"/>
    <w:multiLevelType w:val="multilevel"/>
    <w:tmpl w:val="6C170E57"/>
    <w:lvl w:ilvl="0">
      <w:start w:val="1"/>
      <w:numFmt w:val="bullet"/>
      <w:lvlText w:val="•"/>
      <w:lvlJc w:val="left"/>
      <w:pPr>
        <w:ind w:left="420" w:hanging="420"/>
      </w:pPr>
      <w:rPr>
        <w:rFonts w:ascii="Arial" w:hAnsi="Arial"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F682CFE"/>
    <w:multiLevelType w:val="hybridMultilevel"/>
    <w:tmpl w:val="78523D5A"/>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8" w15:restartNumberingAfterBreak="0">
    <w:nsid w:val="705F46EE"/>
    <w:multiLevelType w:val="hybridMultilevel"/>
    <w:tmpl w:val="B02C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1C57102"/>
    <w:multiLevelType w:val="hybridMultilevel"/>
    <w:tmpl w:val="6BF4CB4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0" w15:restartNumberingAfterBreak="0">
    <w:nsid w:val="72DF226B"/>
    <w:multiLevelType w:val="hybridMultilevel"/>
    <w:tmpl w:val="3136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2" w15:restartNumberingAfterBreak="0">
    <w:nsid w:val="77513108"/>
    <w:multiLevelType w:val="hybridMultilevel"/>
    <w:tmpl w:val="5686EA86"/>
    <w:lvl w:ilvl="0" w:tplc="07C8F434">
      <w:numFmt w:val="bullet"/>
      <w:lvlText w:val="•"/>
      <w:lvlJc w:val="left"/>
      <w:pPr>
        <w:ind w:left="928" w:hanging="360"/>
      </w:pPr>
      <w:rPr>
        <w:rFonts w:ascii="Times New Roman" w:eastAsia="Batang"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3" w15:restartNumberingAfterBreak="0">
    <w:nsid w:val="79B8572E"/>
    <w:multiLevelType w:val="hybridMultilevel"/>
    <w:tmpl w:val="84D2DCC8"/>
    <w:lvl w:ilvl="0" w:tplc="07C8F43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79CC581B"/>
    <w:multiLevelType w:val="hybridMultilevel"/>
    <w:tmpl w:val="7D2A38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5" w15:restartNumberingAfterBreak="0">
    <w:nsid w:val="79D66506"/>
    <w:multiLevelType w:val="hybridMultilevel"/>
    <w:tmpl w:val="F2DC67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6" w15:restartNumberingAfterBreak="0">
    <w:nsid w:val="79D82EE4"/>
    <w:multiLevelType w:val="hybridMultilevel"/>
    <w:tmpl w:val="24F8B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E402359"/>
    <w:multiLevelType w:val="hybridMultilevel"/>
    <w:tmpl w:val="A2566B00"/>
    <w:lvl w:ilvl="0" w:tplc="539863C2">
      <w:start w:val="1"/>
      <w:numFmt w:val="bullet"/>
      <w:lvlText w:val=""/>
      <w:lvlJc w:val="left"/>
      <w:pPr>
        <w:ind w:left="440" w:hanging="44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7F815E47"/>
    <w:multiLevelType w:val="hybridMultilevel"/>
    <w:tmpl w:val="EE9433F8"/>
    <w:lvl w:ilvl="0" w:tplc="539863C2">
      <w:start w:val="1"/>
      <w:numFmt w:val="bullet"/>
      <w:lvlText w:val=""/>
      <w:lvlJc w:val="left"/>
      <w:pPr>
        <w:ind w:left="544" w:hanging="440"/>
      </w:pPr>
      <w:rPr>
        <w:rFonts w:ascii="Symbol" w:hAnsi="Symbol" w:hint="default"/>
        <w:lang w:val="en-GB"/>
      </w:rPr>
    </w:lvl>
    <w:lvl w:ilvl="1" w:tplc="08090003">
      <w:start w:val="1"/>
      <w:numFmt w:val="bullet"/>
      <w:lvlText w:val="o"/>
      <w:lvlJc w:val="left"/>
      <w:pPr>
        <w:ind w:left="1544" w:hanging="360"/>
      </w:pPr>
      <w:rPr>
        <w:rFonts w:ascii="Courier New" w:hAnsi="Courier New" w:cs="Courier New" w:hint="default"/>
      </w:rPr>
    </w:lvl>
    <w:lvl w:ilvl="2" w:tplc="08090005">
      <w:start w:val="1"/>
      <w:numFmt w:val="bullet"/>
      <w:lvlText w:val=""/>
      <w:lvlJc w:val="left"/>
      <w:pPr>
        <w:ind w:left="2264" w:hanging="360"/>
      </w:pPr>
      <w:rPr>
        <w:rFonts w:ascii="Wingdings" w:hAnsi="Wingdings" w:hint="default"/>
      </w:rPr>
    </w:lvl>
    <w:lvl w:ilvl="3" w:tplc="08090001">
      <w:start w:val="1"/>
      <w:numFmt w:val="bullet"/>
      <w:lvlText w:val=""/>
      <w:lvlJc w:val="left"/>
      <w:pPr>
        <w:ind w:left="2984" w:hanging="360"/>
      </w:pPr>
      <w:rPr>
        <w:rFonts w:ascii="Symbol" w:hAnsi="Symbol" w:hint="default"/>
      </w:rPr>
    </w:lvl>
    <w:lvl w:ilvl="4" w:tplc="08090003">
      <w:start w:val="1"/>
      <w:numFmt w:val="bullet"/>
      <w:lvlText w:val="o"/>
      <w:lvlJc w:val="left"/>
      <w:pPr>
        <w:ind w:left="3704" w:hanging="360"/>
      </w:pPr>
      <w:rPr>
        <w:rFonts w:ascii="Courier New" w:hAnsi="Courier New" w:cs="Courier New" w:hint="default"/>
      </w:rPr>
    </w:lvl>
    <w:lvl w:ilvl="5" w:tplc="08090005">
      <w:start w:val="1"/>
      <w:numFmt w:val="bullet"/>
      <w:lvlText w:val=""/>
      <w:lvlJc w:val="left"/>
      <w:pPr>
        <w:ind w:left="4424" w:hanging="360"/>
      </w:pPr>
      <w:rPr>
        <w:rFonts w:ascii="Wingdings" w:hAnsi="Wingdings" w:hint="default"/>
      </w:rPr>
    </w:lvl>
    <w:lvl w:ilvl="6" w:tplc="08090001">
      <w:start w:val="1"/>
      <w:numFmt w:val="bullet"/>
      <w:lvlText w:val=""/>
      <w:lvlJc w:val="left"/>
      <w:pPr>
        <w:ind w:left="5144" w:hanging="360"/>
      </w:pPr>
      <w:rPr>
        <w:rFonts w:ascii="Symbol" w:hAnsi="Symbol" w:hint="default"/>
      </w:rPr>
    </w:lvl>
    <w:lvl w:ilvl="7" w:tplc="08090003">
      <w:start w:val="1"/>
      <w:numFmt w:val="bullet"/>
      <w:lvlText w:val="o"/>
      <w:lvlJc w:val="left"/>
      <w:pPr>
        <w:ind w:left="5864" w:hanging="360"/>
      </w:pPr>
      <w:rPr>
        <w:rFonts w:ascii="Courier New" w:hAnsi="Courier New" w:cs="Courier New" w:hint="default"/>
      </w:rPr>
    </w:lvl>
    <w:lvl w:ilvl="8" w:tplc="08090005">
      <w:start w:val="1"/>
      <w:numFmt w:val="bullet"/>
      <w:lvlText w:val=""/>
      <w:lvlJc w:val="left"/>
      <w:pPr>
        <w:ind w:left="6584" w:hanging="360"/>
      </w:pPr>
      <w:rPr>
        <w:rFonts w:ascii="Wingdings" w:hAnsi="Wingdings" w:hint="default"/>
      </w:rPr>
    </w:lvl>
  </w:abstractNum>
  <w:num w:numId="1" w16cid:durableId="2126656038">
    <w:abstractNumId w:val="24"/>
  </w:num>
  <w:num w:numId="2" w16cid:durableId="1150443308">
    <w:abstractNumId w:val="32"/>
  </w:num>
  <w:num w:numId="3" w16cid:durableId="1232157210">
    <w:abstractNumId w:val="6"/>
  </w:num>
  <w:num w:numId="4" w16cid:durableId="801003285">
    <w:abstractNumId w:val="18"/>
  </w:num>
  <w:num w:numId="5" w16cid:durableId="1635720867">
    <w:abstractNumId w:val="8"/>
  </w:num>
  <w:num w:numId="6" w16cid:durableId="13298211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6702055">
    <w:abstractNumId w:val="63"/>
  </w:num>
  <w:num w:numId="8" w16cid:durableId="584608673">
    <w:abstractNumId w:val="43"/>
  </w:num>
  <w:num w:numId="9" w16cid:durableId="1978871131">
    <w:abstractNumId w:val="17"/>
  </w:num>
  <w:num w:numId="10" w16cid:durableId="440151886">
    <w:abstractNumId w:val="76"/>
  </w:num>
  <w:num w:numId="11" w16cid:durableId="721907133">
    <w:abstractNumId w:val="22"/>
  </w:num>
  <w:num w:numId="12" w16cid:durableId="960842237">
    <w:abstractNumId w:val="7"/>
  </w:num>
  <w:num w:numId="13" w16cid:durableId="716010061">
    <w:abstractNumId w:val="51"/>
  </w:num>
  <w:num w:numId="14" w16cid:durableId="957836497">
    <w:abstractNumId w:val="26"/>
  </w:num>
  <w:num w:numId="15" w16cid:durableId="293676867">
    <w:abstractNumId w:val="87"/>
  </w:num>
  <w:num w:numId="16" w16cid:durableId="2136869996">
    <w:abstractNumId w:val="42"/>
  </w:num>
  <w:num w:numId="17" w16cid:durableId="674501958">
    <w:abstractNumId w:val="58"/>
  </w:num>
  <w:num w:numId="18" w16cid:durableId="440415036">
    <w:abstractNumId w:val="39"/>
  </w:num>
  <w:num w:numId="19" w16cid:durableId="1967471470">
    <w:abstractNumId w:val="26"/>
  </w:num>
  <w:num w:numId="20" w16cid:durableId="938413421">
    <w:abstractNumId w:val="75"/>
  </w:num>
  <w:num w:numId="21" w16cid:durableId="1236671060">
    <w:abstractNumId w:val="26"/>
  </w:num>
  <w:num w:numId="22" w16cid:durableId="972371417">
    <w:abstractNumId w:val="3"/>
  </w:num>
  <w:num w:numId="23" w16cid:durableId="1764034374">
    <w:abstractNumId w:val="36"/>
  </w:num>
  <w:num w:numId="24" w16cid:durableId="1117717434">
    <w:abstractNumId w:val="15"/>
  </w:num>
  <w:num w:numId="25" w16cid:durableId="952829085">
    <w:abstractNumId w:val="75"/>
  </w:num>
  <w:num w:numId="26" w16cid:durableId="444077756">
    <w:abstractNumId w:val="49"/>
  </w:num>
  <w:num w:numId="27" w16cid:durableId="16531008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85117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1653337">
    <w:abstractNumId w:val="80"/>
  </w:num>
  <w:num w:numId="30" w16cid:durableId="96410645">
    <w:abstractNumId w:val="72"/>
  </w:num>
  <w:num w:numId="31" w16cid:durableId="548538574">
    <w:abstractNumId w:val="89"/>
  </w:num>
  <w:num w:numId="32" w16cid:durableId="1763063100">
    <w:abstractNumId w:val="90"/>
  </w:num>
  <w:num w:numId="33" w16cid:durableId="12008247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0877915">
    <w:abstractNumId w:val="46"/>
  </w:num>
  <w:num w:numId="35" w16cid:durableId="1922375000">
    <w:abstractNumId w:val="88"/>
  </w:num>
  <w:num w:numId="36" w16cid:durableId="2142840909">
    <w:abstractNumId w:val="90"/>
  </w:num>
  <w:num w:numId="37" w16cid:durableId="1219167399">
    <w:abstractNumId w:val="55"/>
  </w:num>
  <w:num w:numId="38" w16cid:durableId="839081197">
    <w:abstractNumId w:val="0"/>
  </w:num>
  <w:num w:numId="39" w16cid:durableId="18398816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30426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816599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38630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005672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8373200">
    <w:abstractNumId w:val="33"/>
  </w:num>
  <w:num w:numId="45" w16cid:durableId="282731933">
    <w:abstractNumId w:val="66"/>
  </w:num>
  <w:num w:numId="46" w16cid:durableId="1805808802">
    <w:abstractNumId w:val="52"/>
  </w:num>
  <w:num w:numId="47" w16cid:durableId="15249040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404821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3527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723089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93161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59149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58289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4888695">
    <w:abstractNumId w:val="16"/>
  </w:num>
  <w:num w:numId="55" w16cid:durableId="1308898852">
    <w:abstractNumId w:val="10"/>
  </w:num>
  <w:num w:numId="56" w16cid:durableId="1871532980">
    <w:abstractNumId w:val="11"/>
  </w:num>
  <w:num w:numId="57" w16cid:durableId="1332026812">
    <w:abstractNumId w:val="64"/>
  </w:num>
  <w:num w:numId="58" w16cid:durableId="443623452">
    <w:abstractNumId w:val="56"/>
  </w:num>
  <w:num w:numId="59" w16cid:durableId="2089379917">
    <w:abstractNumId w:val="62"/>
  </w:num>
  <w:num w:numId="60" w16cid:durableId="1404139070">
    <w:abstractNumId w:val="86"/>
  </w:num>
  <w:num w:numId="61" w16cid:durableId="1706716563">
    <w:abstractNumId w:val="78"/>
  </w:num>
  <w:num w:numId="62" w16cid:durableId="406193260">
    <w:abstractNumId w:val="53"/>
  </w:num>
  <w:num w:numId="63" w16cid:durableId="588853808">
    <w:abstractNumId w:val="9"/>
  </w:num>
  <w:num w:numId="64" w16cid:durableId="1073698655">
    <w:abstractNumId w:val="19"/>
  </w:num>
  <w:num w:numId="65" w16cid:durableId="1166823083">
    <w:abstractNumId w:val="72"/>
  </w:num>
  <w:num w:numId="66" w16cid:durableId="2100636967">
    <w:abstractNumId w:val="37"/>
  </w:num>
  <w:num w:numId="67" w16cid:durableId="644355628">
    <w:abstractNumId w:val="61"/>
  </w:num>
  <w:num w:numId="68" w16cid:durableId="1144158802">
    <w:abstractNumId w:val="1"/>
  </w:num>
  <w:num w:numId="69" w16cid:durableId="1973703680">
    <w:abstractNumId w:val="50"/>
  </w:num>
  <w:num w:numId="70" w16cid:durableId="904953543">
    <w:abstractNumId w:val="57"/>
  </w:num>
  <w:num w:numId="71" w16cid:durableId="1796749658">
    <w:abstractNumId w:val="65"/>
  </w:num>
  <w:num w:numId="72" w16cid:durableId="1263608319">
    <w:abstractNumId w:val="74"/>
  </w:num>
  <w:num w:numId="73" w16cid:durableId="1974943816">
    <w:abstractNumId w:val="5"/>
  </w:num>
  <w:num w:numId="74" w16cid:durableId="396244534">
    <w:abstractNumId w:val="81"/>
  </w:num>
  <w:num w:numId="75" w16cid:durableId="466508135">
    <w:abstractNumId w:val="4"/>
  </w:num>
  <w:num w:numId="76" w16cid:durableId="1482162239">
    <w:abstractNumId w:val="33"/>
  </w:num>
  <w:num w:numId="77" w16cid:durableId="86272727">
    <w:abstractNumId w:val="66"/>
  </w:num>
  <w:num w:numId="78" w16cid:durableId="1587691002">
    <w:abstractNumId w:val="52"/>
  </w:num>
  <w:num w:numId="79" w16cid:durableId="1924991504">
    <w:abstractNumId w:val="2"/>
  </w:num>
  <w:num w:numId="80" w16cid:durableId="1059397254">
    <w:abstractNumId w:val="38"/>
  </w:num>
  <w:num w:numId="81" w16cid:durableId="2016495041">
    <w:abstractNumId w:val="40"/>
  </w:num>
  <w:num w:numId="82" w16cid:durableId="605042182">
    <w:abstractNumId w:val="79"/>
  </w:num>
  <w:num w:numId="83" w16cid:durableId="1887446993">
    <w:abstractNumId w:val="85"/>
  </w:num>
  <w:num w:numId="84" w16cid:durableId="506091885">
    <w:abstractNumId w:val="71"/>
  </w:num>
  <w:num w:numId="85" w16cid:durableId="2926401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51448498">
    <w:abstractNumId w:val="84"/>
  </w:num>
  <w:num w:numId="87" w16cid:durableId="79564735">
    <w:abstractNumId w:val="25"/>
  </w:num>
  <w:num w:numId="88" w16cid:durableId="425425169">
    <w:abstractNumId w:val="21"/>
  </w:num>
  <w:num w:numId="89" w16cid:durableId="67642425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7525649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28880403">
    <w:abstractNumId w:val="54"/>
  </w:num>
  <w:num w:numId="92" w16cid:durableId="1385449025">
    <w:abstractNumId w:val="14"/>
  </w:num>
  <w:num w:numId="93" w16cid:durableId="145559076">
    <w:abstractNumId w:val="14"/>
  </w:num>
  <w:num w:numId="94" w16cid:durableId="1015116708">
    <w:abstractNumId w:val="1"/>
  </w:num>
  <w:num w:numId="95" w16cid:durableId="4522155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2986048">
    <w:abstractNumId w:val="55"/>
  </w:num>
  <w:num w:numId="97" w16cid:durableId="535234174">
    <w:abstractNumId w:val="41"/>
  </w:num>
  <w:num w:numId="98" w16cid:durableId="1642953215">
    <w:abstractNumId w:val="41"/>
  </w:num>
  <w:num w:numId="99" w16cid:durableId="376861055">
    <w:abstractNumId w:val="59"/>
  </w:num>
  <w:num w:numId="100" w16cid:durableId="999693506">
    <w:abstractNumId w:val="20"/>
  </w:num>
  <w:num w:numId="101" w16cid:durableId="307177318">
    <w:abstractNumId w:val="35"/>
  </w:num>
  <w:num w:numId="102" w16cid:durableId="1407873411">
    <w:abstractNumId w:val="82"/>
  </w:num>
  <w:num w:numId="103" w16cid:durableId="1837721007">
    <w:abstractNumId w:val="83"/>
  </w:num>
  <w:num w:numId="104" w16cid:durableId="1087772812">
    <w:abstractNumId w:val="67"/>
  </w:num>
  <w:num w:numId="105" w16cid:durableId="1024747091">
    <w:abstractNumId w:val="45"/>
  </w:num>
  <w:num w:numId="106" w16cid:durableId="389036461">
    <w:abstractNumId w:val="70"/>
  </w:num>
  <w:num w:numId="107" w16cid:durableId="19050269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50429953">
    <w:abstractNumId w:val="40"/>
  </w:num>
  <w:num w:numId="109" w16cid:durableId="4802689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26759567">
    <w:abstractNumId w:val="68"/>
  </w:num>
  <w:num w:numId="111" w16cid:durableId="468285599">
    <w:abstractNumId w:val="44"/>
  </w:num>
  <w:num w:numId="112" w16cid:durableId="1235747036">
    <w:abstractNumId w:val="13"/>
  </w:num>
  <w:num w:numId="113" w16cid:durableId="980889911">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4E74"/>
    <w:rsid w:val="000053BA"/>
    <w:rsid w:val="000055C0"/>
    <w:rsid w:val="000059AD"/>
    <w:rsid w:val="00005B81"/>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2ECC"/>
    <w:rsid w:val="000131D1"/>
    <w:rsid w:val="00013455"/>
    <w:rsid w:val="000134E3"/>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0"/>
    <w:rsid w:val="0002748E"/>
    <w:rsid w:val="00027755"/>
    <w:rsid w:val="00027864"/>
    <w:rsid w:val="0002789E"/>
    <w:rsid w:val="00027A33"/>
    <w:rsid w:val="00027A4B"/>
    <w:rsid w:val="00030048"/>
    <w:rsid w:val="0003053D"/>
    <w:rsid w:val="0003072D"/>
    <w:rsid w:val="00030A57"/>
    <w:rsid w:val="000314CD"/>
    <w:rsid w:val="00031A7C"/>
    <w:rsid w:val="00032068"/>
    <w:rsid w:val="000324FC"/>
    <w:rsid w:val="0003332B"/>
    <w:rsid w:val="000333F2"/>
    <w:rsid w:val="00033544"/>
    <w:rsid w:val="000336F1"/>
    <w:rsid w:val="000339CE"/>
    <w:rsid w:val="00033D4D"/>
    <w:rsid w:val="000341DD"/>
    <w:rsid w:val="000344DC"/>
    <w:rsid w:val="0003479E"/>
    <w:rsid w:val="00034CD7"/>
    <w:rsid w:val="00035369"/>
    <w:rsid w:val="00035691"/>
    <w:rsid w:val="0003570C"/>
    <w:rsid w:val="0003576F"/>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9E1"/>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1E"/>
    <w:rsid w:val="00052BBA"/>
    <w:rsid w:val="00052DD6"/>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0A8"/>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B2C"/>
    <w:rsid w:val="00065E3D"/>
    <w:rsid w:val="00065E94"/>
    <w:rsid w:val="00066719"/>
    <w:rsid w:val="000668FC"/>
    <w:rsid w:val="000669A3"/>
    <w:rsid w:val="00066F78"/>
    <w:rsid w:val="0006760B"/>
    <w:rsid w:val="00067A34"/>
    <w:rsid w:val="00067AB5"/>
    <w:rsid w:val="000701AD"/>
    <w:rsid w:val="000706AB"/>
    <w:rsid w:val="000707CA"/>
    <w:rsid w:val="000708FC"/>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676"/>
    <w:rsid w:val="00073886"/>
    <w:rsid w:val="0007440D"/>
    <w:rsid w:val="000750F6"/>
    <w:rsid w:val="0007531D"/>
    <w:rsid w:val="00075965"/>
    <w:rsid w:val="00075C6C"/>
    <w:rsid w:val="00075F4B"/>
    <w:rsid w:val="00075FDA"/>
    <w:rsid w:val="000760BC"/>
    <w:rsid w:val="000761A3"/>
    <w:rsid w:val="00076386"/>
    <w:rsid w:val="000768F3"/>
    <w:rsid w:val="00076B9B"/>
    <w:rsid w:val="00076C4D"/>
    <w:rsid w:val="00076D82"/>
    <w:rsid w:val="0007772F"/>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4E87"/>
    <w:rsid w:val="000850D5"/>
    <w:rsid w:val="0008559A"/>
    <w:rsid w:val="00085639"/>
    <w:rsid w:val="00085A3A"/>
    <w:rsid w:val="00085ADF"/>
    <w:rsid w:val="00086797"/>
    <w:rsid w:val="00086B70"/>
    <w:rsid w:val="00086B7F"/>
    <w:rsid w:val="00087168"/>
    <w:rsid w:val="0008743A"/>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96B"/>
    <w:rsid w:val="00095A80"/>
    <w:rsid w:val="00095ABD"/>
    <w:rsid w:val="00095EE3"/>
    <w:rsid w:val="00095F8E"/>
    <w:rsid w:val="00097377"/>
    <w:rsid w:val="000973E1"/>
    <w:rsid w:val="00097899"/>
    <w:rsid w:val="000A0474"/>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AF5"/>
    <w:rsid w:val="000B1C5E"/>
    <w:rsid w:val="000B1E00"/>
    <w:rsid w:val="000B1E09"/>
    <w:rsid w:val="000B2244"/>
    <w:rsid w:val="000B2282"/>
    <w:rsid w:val="000B27E9"/>
    <w:rsid w:val="000B2A11"/>
    <w:rsid w:val="000B2A5B"/>
    <w:rsid w:val="000B317F"/>
    <w:rsid w:val="000B3B91"/>
    <w:rsid w:val="000B3D9B"/>
    <w:rsid w:val="000B4207"/>
    <w:rsid w:val="000B425D"/>
    <w:rsid w:val="000B4B1B"/>
    <w:rsid w:val="000B4C67"/>
    <w:rsid w:val="000B4C95"/>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31"/>
    <w:rsid w:val="000C5F43"/>
    <w:rsid w:val="000C65D5"/>
    <w:rsid w:val="000C65D6"/>
    <w:rsid w:val="000C6665"/>
    <w:rsid w:val="000C69AB"/>
    <w:rsid w:val="000C6EE5"/>
    <w:rsid w:val="000C72C9"/>
    <w:rsid w:val="000C74BA"/>
    <w:rsid w:val="000C7531"/>
    <w:rsid w:val="000C7BA7"/>
    <w:rsid w:val="000C7C3F"/>
    <w:rsid w:val="000D00D9"/>
    <w:rsid w:val="000D02AB"/>
    <w:rsid w:val="000D0BD6"/>
    <w:rsid w:val="000D0BDE"/>
    <w:rsid w:val="000D0C61"/>
    <w:rsid w:val="000D0E45"/>
    <w:rsid w:val="000D12DF"/>
    <w:rsid w:val="000D1440"/>
    <w:rsid w:val="000D1901"/>
    <w:rsid w:val="000D1A23"/>
    <w:rsid w:val="000D1DCC"/>
    <w:rsid w:val="000D2547"/>
    <w:rsid w:val="000D27AD"/>
    <w:rsid w:val="000D29D1"/>
    <w:rsid w:val="000D2B0A"/>
    <w:rsid w:val="000D2EED"/>
    <w:rsid w:val="000D30C1"/>
    <w:rsid w:val="000D3286"/>
    <w:rsid w:val="000D344D"/>
    <w:rsid w:val="000D35F4"/>
    <w:rsid w:val="000D387D"/>
    <w:rsid w:val="000D3DAA"/>
    <w:rsid w:val="000D3F6F"/>
    <w:rsid w:val="000D401B"/>
    <w:rsid w:val="000D40E7"/>
    <w:rsid w:val="000D432F"/>
    <w:rsid w:val="000D4893"/>
    <w:rsid w:val="000D4DBD"/>
    <w:rsid w:val="000D50D0"/>
    <w:rsid w:val="000D5387"/>
    <w:rsid w:val="000D584F"/>
    <w:rsid w:val="000D5EAF"/>
    <w:rsid w:val="000D6228"/>
    <w:rsid w:val="000D6534"/>
    <w:rsid w:val="000D693D"/>
    <w:rsid w:val="000D6B82"/>
    <w:rsid w:val="000D6C5F"/>
    <w:rsid w:val="000D71EF"/>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C9"/>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A4B"/>
    <w:rsid w:val="00107D41"/>
    <w:rsid w:val="00107EF7"/>
    <w:rsid w:val="001103BD"/>
    <w:rsid w:val="0011059E"/>
    <w:rsid w:val="0011074B"/>
    <w:rsid w:val="001107ED"/>
    <w:rsid w:val="00111208"/>
    <w:rsid w:val="001112B2"/>
    <w:rsid w:val="001115E4"/>
    <w:rsid w:val="00111808"/>
    <w:rsid w:val="001118AE"/>
    <w:rsid w:val="00112220"/>
    <w:rsid w:val="001125DD"/>
    <w:rsid w:val="001127CE"/>
    <w:rsid w:val="0011331A"/>
    <w:rsid w:val="0011339F"/>
    <w:rsid w:val="00113523"/>
    <w:rsid w:val="0011380A"/>
    <w:rsid w:val="001139B5"/>
    <w:rsid w:val="00113B8F"/>
    <w:rsid w:val="00113EC8"/>
    <w:rsid w:val="00114035"/>
    <w:rsid w:val="00114227"/>
    <w:rsid w:val="00114E96"/>
    <w:rsid w:val="001152C7"/>
    <w:rsid w:val="00115610"/>
    <w:rsid w:val="00115C88"/>
    <w:rsid w:val="0011644A"/>
    <w:rsid w:val="00116B42"/>
    <w:rsid w:val="0011712C"/>
    <w:rsid w:val="00117332"/>
    <w:rsid w:val="0011784B"/>
    <w:rsid w:val="001204DD"/>
    <w:rsid w:val="00121BF6"/>
    <w:rsid w:val="00121D35"/>
    <w:rsid w:val="00121E22"/>
    <w:rsid w:val="00122462"/>
    <w:rsid w:val="00122752"/>
    <w:rsid w:val="00122839"/>
    <w:rsid w:val="00122A48"/>
    <w:rsid w:val="0012339E"/>
    <w:rsid w:val="001237AC"/>
    <w:rsid w:val="00123A65"/>
    <w:rsid w:val="00123AD3"/>
    <w:rsid w:val="00124224"/>
    <w:rsid w:val="00124E12"/>
    <w:rsid w:val="00124E34"/>
    <w:rsid w:val="00124E64"/>
    <w:rsid w:val="00124E75"/>
    <w:rsid w:val="0012518A"/>
    <w:rsid w:val="001258E3"/>
    <w:rsid w:val="00126599"/>
    <w:rsid w:val="0012673D"/>
    <w:rsid w:val="001269B8"/>
    <w:rsid w:val="00126F34"/>
    <w:rsid w:val="00127099"/>
    <w:rsid w:val="001273FA"/>
    <w:rsid w:val="0012793A"/>
    <w:rsid w:val="00127956"/>
    <w:rsid w:val="00130313"/>
    <w:rsid w:val="00130594"/>
    <w:rsid w:val="00131928"/>
    <w:rsid w:val="00131A3E"/>
    <w:rsid w:val="00131B92"/>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B"/>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298"/>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107"/>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3DC"/>
    <w:rsid w:val="00174BC3"/>
    <w:rsid w:val="00174D3F"/>
    <w:rsid w:val="00174FFD"/>
    <w:rsid w:val="001759CA"/>
    <w:rsid w:val="00175CE6"/>
    <w:rsid w:val="00176339"/>
    <w:rsid w:val="001764DB"/>
    <w:rsid w:val="00176C0D"/>
    <w:rsid w:val="00176C94"/>
    <w:rsid w:val="00176FE0"/>
    <w:rsid w:val="0017726A"/>
    <w:rsid w:val="0017727E"/>
    <w:rsid w:val="00177661"/>
    <w:rsid w:val="00177B15"/>
    <w:rsid w:val="00177D04"/>
    <w:rsid w:val="00177DD3"/>
    <w:rsid w:val="00180278"/>
    <w:rsid w:val="001807F2"/>
    <w:rsid w:val="00180ACB"/>
    <w:rsid w:val="001812FB"/>
    <w:rsid w:val="001818A7"/>
    <w:rsid w:val="00181A2D"/>
    <w:rsid w:val="00181CEA"/>
    <w:rsid w:val="00181F3A"/>
    <w:rsid w:val="00181FFC"/>
    <w:rsid w:val="00182725"/>
    <w:rsid w:val="001829C8"/>
    <w:rsid w:val="001829D2"/>
    <w:rsid w:val="001832C5"/>
    <w:rsid w:val="00183CD2"/>
    <w:rsid w:val="00184606"/>
    <w:rsid w:val="00184D0F"/>
    <w:rsid w:val="00184EF4"/>
    <w:rsid w:val="0018560B"/>
    <w:rsid w:val="001858F5"/>
    <w:rsid w:val="00185AFA"/>
    <w:rsid w:val="00186572"/>
    <w:rsid w:val="00186904"/>
    <w:rsid w:val="00186B0A"/>
    <w:rsid w:val="00186FC0"/>
    <w:rsid w:val="00187859"/>
    <w:rsid w:val="001878C6"/>
    <w:rsid w:val="00187BB9"/>
    <w:rsid w:val="001901E1"/>
    <w:rsid w:val="001905BD"/>
    <w:rsid w:val="00190BF0"/>
    <w:rsid w:val="00190CB7"/>
    <w:rsid w:val="001914CC"/>
    <w:rsid w:val="00191636"/>
    <w:rsid w:val="00191B6D"/>
    <w:rsid w:val="00191E79"/>
    <w:rsid w:val="00191E87"/>
    <w:rsid w:val="00192CB5"/>
    <w:rsid w:val="00192D6C"/>
    <w:rsid w:val="00192D8E"/>
    <w:rsid w:val="00192FE6"/>
    <w:rsid w:val="0019360B"/>
    <w:rsid w:val="0019377F"/>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15B"/>
    <w:rsid w:val="001A15C6"/>
    <w:rsid w:val="001A17FF"/>
    <w:rsid w:val="001A1C03"/>
    <w:rsid w:val="001A4394"/>
    <w:rsid w:val="001A44EF"/>
    <w:rsid w:val="001A46BD"/>
    <w:rsid w:val="001A53B4"/>
    <w:rsid w:val="001A5510"/>
    <w:rsid w:val="001A5C7B"/>
    <w:rsid w:val="001A5CB6"/>
    <w:rsid w:val="001A5E19"/>
    <w:rsid w:val="001A6157"/>
    <w:rsid w:val="001A61E2"/>
    <w:rsid w:val="001A63D8"/>
    <w:rsid w:val="001A7016"/>
    <w:rsid w:val="001A7035"/>
    <w:rsid w:val="001A7BBA"/>
    <w:rsid w:val="001B017D"/>
    <w:rsid w:val="001B01FA"/>
    <w:rsid w:val="001B0832"/>
    <w:rsid w:val="001B111A"/>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39"/>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3C7E"/>
    <w:rsid w:val="001C4567"/>
    <w:rsid w:val="001C474D"/>
    <w:rsid w:val="001C4C77"/>
    <w:rsid w:val="001C5296"/>
    <w:rsid w:val="001C52B5"/>
    <w:rsid w:val="001C63CC"/>
    <w:rsid w:val="001C6465"/>
    <w:rsid w:val="001C66AC"/>
    <w:rsid w:val="001C6754"/>
    <w:rsid w:val="001C67EE"/>
    <w:rsid w:val="001C6B60"/>
    <w:rsid w:val="001C6CAF"/>
    <w:rsid w:val="001C77F0"/>
    <w:rsid w:val="001C7929"/>
    <w:rsid w:val="001C7AE4"/>
    <w:rsid w:val="001D02AD"/>
    <w:rsid w:val="001D08C6"/>
    <w:rsid w:val="001D100F"/>
    <w:rsid w:val="001D104C"/>
    <w:rsid w:val="001D149F"/>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2F0F"/>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0D"/>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329"/>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07FD"/>
    <w:rsid w:val="00200F15"/>
    <w:rsid w:val="0020184A"/>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B86"/>
    <w:rsid w:val="00207DF2"/>
    <w:rsid w:val="00210309"/>
    <w:rsid w:val="0021045F"/>
    <w:rsid w:val="0021113A"/>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567"/>
    <w:rsid w:val="0021480A"/>
    <w:rsid w:val="002149AF"/>
    <w:rsid w:val="002149FF"/>
    <w:rsid w:val="00214A86"/>
    <w:rsid w:val="002151F7"/>
    <w:rsid w:val="00215AAA"/>
    <w:rsid w:val="00215F73"/>
    <w:rsid w:val="002166F0"/>
    <w:rsid w:val="0021673D"/>
    <w:rsid w:val="0021683C"/>
    <w:rsid w:val="002169B3"/>
    <w:rsid w:val="00216F5F"/>
    <w:rsid w:val="002175D8"/>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308F"/>
    <w:rsid w:val="00233403"/>
    <w:rsid w:val="00233440"/>
    <w:rsid w:val="00233609"/>
    <w:rsid w:val="00233D0E"/>
    <w:rsid w:val="00234270"/>
    <w:rsid w:val="00234364"/>
    <w:rsid w:val="00234B61"/>
    <w:rsid w:val="00234E13"/>
    <w:rsid w:val="0023598D"/>
    <w:rsid w:val="00235EB9"/>
    <w:rsid w:val="00236223"/>
    <w:rsid w:val="002362A2"/>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501"/>
    <w:rsid w:val="002418BE"/>
    <w:rsid w:val="002418E8"/>
    <w:rsid w:val="00241ED1"/>
    <w:rsid w:val="00242177"/>
    <w:rsid w:val="00242E22"/>
    <w:rsid w:val="00242FCC"/>
    <w:rsid w:val="0024336B"/>
    <w:rsid w:val="00243389"/>
    <w:rsid w:val="002437AA"/>
    <w:rsid w:val="00243A84"/>
    <w:rsid w:val="00243AC4"/>
    <w:rsid w:val="00244194"/>
    <w:rsid w:val="0024424F"/>
    <w:rsid w:val="00244404"/>
    <w:rsid w:val="00244B59"/>
    <w:rsid w:val="00244D28"/>
    <w:rsid w:val="002452A0"/>
    <w:rsid w:val="00245689"/>
    <w:rsid w:val="00245720"/>
    <w:rsid w:val="00245A6F"/>
    <w:rsid w:val="00245FD5"/>
    <w:rsid w:val="002461BC"/>
    <w:rsid w:val="00246362"/>
    <w:rsid w:val="0024665B"/>
    <w:rsid w:val="00246A4E"/>
    <w:rsid w:val="002473C1"/>
    <w:rsid w:val="002477DF"/>
    <w:rsid w:val="00247954"/>
    <w:rsid w:val="00250434"/>
    <w:rsid w:val="00250C3D"/>
    <w:rsid w:val="00250FB1"/>
    <w:rsid w:val="00251AD6"/>
    <w:rsid w:val="00252A02"/>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35D"/>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6A8C"/>
    <w:rsid w:val="00267587"/>
    <w:rsid w:val="002675C8"/>
    <w:rsid w:val="00267760"/>
    <w:rsid w:val="00267D0A"/>
    <w:rsid w:val="00270C20"/>
    <w:rsid w:val="00271039"/>
    <w:rsid w:val="00271589"/>
    <w:rsid w:val="00271B88"/>
    <w:rsid w:val="0027314F"/>
    <w:rsid w:val="00273177"/>
    <w:rsid w:val="00273891"/>
    <w:rsid w:val="00273894"/>
    <w:rsid w:val="00273D87"/>
    <w:rsid w:val="0027420E"/>
    <w:rsid w:val="0027455B"/>
    <w:rsid w:val="00274801"/>
    <w:rsid w:val="002748FA"/>
    <w:rsid w:val="00275074"/>
    <w:rsid w:val="002761E3"/>
    <w:rsid w:val="002762A3"/>
    <w:rsid w:val="002763E9"/>
    <w:rsid w:val="00276655"/>
    <w:rsid w:val="00276736"/>
    <w:rsid w:val="00276CEE"/>
    <w:rsid w:val="00276F4E"/>
    <w:rsid w:val="00277006"/>
    <w:rsid w:val="00277130"/>
    <w:rsid w:val="0027728A"/>
    <w:rsid w:val="002774A0"/>
    <w:rsid w:val="0027773D"/>
    <w:rsid w:val="00277814"/>
    <w:rsid w:val="002778BD"/>
    <w:rsid w:val="00280A81"/>
    <w:rsid w:val="00280C44"/>
    <w:rsid w:val="00280D1C"/>
    <w:rsid w:val="00281361"/>
    <w:rsid w:val="0028138D"/>
    <w:rsid w:val="002815BF"/>
    <w:rsid w:val="002815FA"/>
    <w:rsid w:val="002819A5"/>
    <w:rsid w:val="00281EF5"/>
    <w:rsid w:val="002823B9"/>
    <w:rsid w:val="002823D5"/>
    <w:rsid w:val="002824C2"/>
    <w:rsid w:val="0028281B"/>
    <w:rsid w:val="0028291D"/>
    <w:rsid w:val="00282B2C"/>
    <w:rsid w:val="002835DA"/>
    <w:rsid w:val="00283DB9"/>
    <w:rsid w:val="00284153"/>
    <w:rsid w:val="002847FE"/>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539"/>
    <w:rsid w:val="002928E4"/>
    <w:rsid w:val="00292A28"/>
    <w:rsid w:val="00292AA4"/>
    <w:rsid w:val="00292B11"/>
    <w:rsid w:val="002932C8"/>
    <w:rsid w:val="00293436"/>
    <w:rsid w:val="00293884"/>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373"/>
    <w:rsid w:val="002A16F1"/>
    <w:rsid w:val="002A1A57"/>
    <w:rsid w:val="002A1B91"/>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12A"/>
    <w:rsid w:val="002A75A7"/>
    <w:rsid w:val="002A7822"/>
    <w:rsid w:val="002A7C1C"/>
    <w:rsid w:val="002B013B"/>
    <w:rsid w:val="002B0636"/>
    <w:rsid w:val="002B0E1A"/>
    <w:rsid w:val="002B132E"/>
    <w:rsid w:val="002B1499"/>
    <w:rsid w:val="002B21D8"/>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9F4"/>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28"/>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4CCD"/>
    <w:rsid w:val="002F51BB"/>
    <w:rsid w:val="002F5BE4"/>
    <w:rsid w:val="002F5E3B"/>
    <w:rsid w:val="002F64F6"/>
    <w:rsid w:val="002F6917"/>
    <w:rsid w:val="002F695B"/>
    <w:rsid w:val="002F715E"/>
    <w:rsid w:val="002F72DA"/>
    <w:rsid w:val="002F74AD"/>
    <w:rsid w:val="002F76B1"/>
    <w:rsid w:val="002F7D66"/>
    <w:rsid w:val="002F7DBE"/>
    <w:rsid w:val="0030090B"/>
    <w:rsid w:val="003009C2"/>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639"/>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590"/>
    <w:rsid w:val="00323AE2"/>
    <w:rsid w:val="00323F3F"/>
    <w:rsid w:val="003240E0"/>
    <w:rsid w:val="00324628"/>
    <w:rsid w:val="00325763"/>
    <w:rsid w:val="00325D7A"/>
    <w:rsid w:val="00325F4C"/>
    <w:rsid w:val="00326145"/>
    <w:rsid w:val="0032616A"/>
    <w:rsid w:val="0032651C"/>
    <w:rsid w:val="003269E4"/>
    <w:rsid w:val="00326B21"/>
    <w:rsid w:val="00327163"/>
    <w:rsid w:val="00327305"/>
    <w:rsid w:val="003273BA"/>
    <w:rsid w:val="00327531"/>
    <w:rsid w:val="00327538"/>
    <w:rsid w:val="00327655"/>
    <w:rsid w:val="00327E9C"/>
    <w:rsid w:val="00330183"/>
    <w:rsid w:val="00330187"/>
    <w:rsid w:val="00330247"/>
    <w:rsid w:val="0033058F"/>
    <w:rsid w:val="003309E4"/>
    <w:rsid w:val="00331578"/>
    <w:rsid w:val="00331C4A"/>
    <w:rsid w:val="00331C77"/>
    <w:rsid w:val="00331DB6"/>
    <w:rsid w:val="00331F96"/>
    <w:rsid w:val="00332002"/>
    <w:rsid w:val="0033228D"/>
    <w:rsid w:val="003327F8"/>
    <w:rsid w:val="00332A2B"/>
    <w:rsid w:val="00332B55"/>
    <w:rsid w:val="00332F2C"/>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7C0"/>
    <w:rsid w:val="00341947"/>
    <w:rsid w:val="00341ADC"/>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EBF"/>
    <w:rsid w:val="00347FCA"/>
    <w:rsid w:val="003501B6"/>
    <w:rsid w:val="003507FF"/>
    <w:rsid w:val="003515A9"/>
    <w:rsid w:val="00351E01"/>
    <w:rsid w:val="00352968"/>
    <w:rsid w:val="0035298B"/>
    <w:rsid w:val="00352D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38A"/>
    <w:rsid w:val="00357463"/>
    <w:rsid w:val="00357B9C"/>
    <w:rsid w:val="00357ED3"/>
    <w:rsid w:val="00357F7D"/>
    <w:rsid w:val="003600C2"/>
    <w:rsid w:val="00360253"/>
    <w:rsid w:val="00360626"/>
    <w:rsid w:val="00361412"/>
    <w:rsid w:val="003615CA"/>
    <w:rsid w:val="003621AC"/>
    <w:rsid w:val="00362430"/>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A9C"/>
    <w:rsid w:val="00367FD8"/>
    <w:rsid w:val="0037004E"/>
    <w:rsid w:val="0037051E"/>
    <w:rsid w:val="00370B63"/>
    <w:rsid w:val="00370FCC"/>
    <w:rsid w:val="003711AF"/>
    <w:rsid w:val="003723F4"/>
    <w:rsid w:val="003734D6"/>
    <w:rsid w:val="003735C6"/>
    <w:rsid w:val="00373AB2"/>
    <w:rsid w:val="00373E69"/>
    <w:rsid w:val="00374848"/>
    <w:rsid w:val="00374BF3"/>
    <w:rsid w:val="00374D96"/>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01"/>
    <w:rsid w:val="0039241F"/>
    <w:rsid w:val="00392491"/>
    <w:rsid w:val="00392748"/>
    <w:rsid w:val="00392DAC"/>
    <w:rsid w:val="003931B8"/>
    <w:rsid w:val="003934B6"/>
    <w:rsid w:val="00393517"/>
    <w:rsid w:val="003935B0"/>
    <w:rsid w:val="00393E44"/>
    <w:rsid w:val="00393E67"/>
    <w:rsid w:val="00393F06"/>
    <w:rsid w:val="003941E5"/>
    <w:rsid w:val="00394301"/>
    <w:rsid w:val="003944A9"/>
    <w:rsid w:val="003970F7"/>
    <w:rsid w:val="003971DC"/>
    <w:rsid w:val="0039747B"/>
    <w:rsid w:val="003976AB"/>
    <w:rsid w:val="003977AB"/>
    <w:rsid w:val="00397AB6"/>
    <w:rsid w:val="00397ACA"/>
    <w:rsid w:val="00397B08"/>
    <w:rsid w:val="00397D75"/>
    <w:rsid w:val="00397FE2"/>
    <w:rsid w:val="003A0DE1"/>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1DE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C41"/>
    <w:rsid w:val="003C5CE6"/>
    <w:rsid w:val="003C5D2B"/>
    <w:rsid w:val="003C669D"/>
    <w:rsid w:val="003C6877"/>
    <w:rsid w:val="003C6EA0"/>
    <w:rsid w:val="003C7062"/>
    <w:rsid w:val="003C708D"/>
    <w:rsid w:val="003C7399"/>
    <w:rsid w:val="003C7461"/>
    <w:rsid w:val="003C7B31"/>
    <w:rsid w:val="003D028F"/>
    <w:rsid w:val="003D0788"/>
    <w:rsid w:val="003D1057"/>
    <w:rsid w:val="003D132A"/>
    <w:rsid w:val="003D1517"/>
    <w:rsid w:val="003D1744"/>
    <w:rsid w:val="003D1CEF"/>
    <w:rsid w:val="003D1D50"/>
    <w:rsid w:val="003D1F02"/>
    <w:rsid w:val="003D232D"/>
    <w:rsid w:val="003D286B"/>
    <w:rsid w:val="003D2938"/>
    <w:rsid w:val="003D3416"/>
    <w:rsid w:val="003D3783"/>
    <w:rsid w:val="003D3832"/>
    <w:rsid w:val="003D3B36"/>
    <w:rsid w:val="003D3FBA"/>
    <w:rsid w:val="003D402B"/>
    <w:rsid w:val="003D4206"/>
    <w:rsid w:val="003D47D4"/>
    <w:rsid w:val="003D490A"/>
    <w:rsid w:val="003D54B0"/>
    <w:rsid w:val="003D5769"/>
    <w:rsid w:val="003D6415"/>
    <w:rsid w:val="003D66AD"/>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22C"/>
    <w:rsid w:val="003E2873"/>
    <w:rsid w:val="003E2A2D"/>
    <w:rsid w:val="003E3347"/>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E7FAB"/>
    <w:rsid w:val="003F0336"/>
    <w:rsid w:val="003F0367"/>
    <w:rsid w:val="003F07D2"/>
    <w:rsid w:val="003F0D8B"/>
    <w:rsid w:val="003F1630"/>
    <w:rsid w:val="003F168A"/>
    <w:rsid w:val="003F1A6D"/>
    <w:rsid w:val="003F1D50"/>
    <w:rsid w:val="003F236A"/>
    <w:rsid w:val="003F2429"/>
    <w:rsid w:val="003F310D"/>
    <w:rsid w:val="003F3480"/>
    <w:rsid w:val="003F34F0"/>
    <w:rsid w:val="003F3520"/>
    <w:rsid w:val="003F39FB"/>
    <w:rsid w:val="003F3FCC"/>
    <w:rsid w:val="003F4859"/>
    <w:rsid w:val="003F4E8A"/>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395E"/>
    <w:rsid w:val="00403CF6"/>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16C2"/>
    <w:rsid w:val="004126FE"/>
    <w:rsid w:val="00412AB0"/>
    <w:rsid w:val="00412BB0"/>
    <w:rsid w:val="00412BE6"/>
    <w:rsid w:val="0041343E"/>
    <w:rsid w:val="00413B87"/>
    <w:rsid w:val="0041443C"/>
    <w:rsid w:val="0041488F"/>
    <w:rsid w:val="00414E08"/>
    <w:rsid w:val="004154F7"/>
    <w:rsid w:val="00415D30"/>
    <w:rsid w:val="00415EF0"/>
    <w:rsid w:val="00416895"/>
    <w:rsid w:val="00416926"/>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4A"/>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4"/>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58D"/>
    <w:rsid w:val="00446F75"/>
    <w:rsid w:val="00447DBB"/>
    <w:rsid w:val="00447E39"/>
    <w:rsid w:val="00450635"/>
    <w:rsid w:val="004508A8"/>
    <w:rsid w:val="00450B9B"/>
    <w:rsid w:val="00450D99"/>
    <w:rsid w:val="00450F6E"/>
    <w:rsid w:val="00451BAE"/>
    <w:rsid w:val="0045213E"/>
    <w:rsid w:val="004524FB"/>
    <w:rsid w:val="00452AAE"/>
    <w:rsid w:val="00452C0E"/>
    <w:rsid w:val="00452CA7"/>
    <w:rsid w:val="00453341"/>
    <w:rsid w:val="004545C6"/>
    <w:rsid w:val="00454693"/>
    <w:rsid w:val="00454DCA"/>
    <w:rsid w:val="00454E26"/>
    <w:rsid w:val="00456165"/>
    <w:rsid w:val="0045653C"/>
    <w:rsid w:val="00456544"/>
    <w:rsid w:val="00456649"/>
    <w:rsid w:val="00456682"/>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1B72"/>
    <w:rsid w:val="00462143"/>
    <w:rsid w:val="004621D5"/>
    <w:rsid w:val="00462490"/>
    <w:rsid w:val="00462AC9"/>
    <w:rsid w:val="00462AE6"/>
    <w:rsid w:val="00463984"/>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4E70"/>
    <w:rsid w:val="004751A4"/>
    <w:rsid w:val="00475697"/>
    <w:rsid w:val="0047574B"/>
    <w:rsid w:val="00475B6D"/>
    <w:rsid w:val="00476204"/>
    <w:rsid w:val="0047635A"/>
    <w:rsid w:val="004766DA"/>
    <w:rsid w:val="00476A55"/>
    <w:rsid w:val="00476C22"/>
    <w:rsid w:val="00477995"/>
    <w:rsid w:val="00480195"/>
    <w:rsid w:val="0048039F"/>
    <w:rsid w:val="0048076D"/>
    <w:rsid w:val="00480879"/>
    <w:rsid w:val="00481123"/>
    <w:rsid w:val="0048130A"/>
    <w:rsid w:val="0048130C"/>
    <w:rsid w:val="00481312"/>
    <w:rsid w:val="0048134D"/>
    <w:rsid w:val="00481624"/>
    <w:rsid w:val="00481765"/>
    <w:rsid w:val="004817D0"/>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9F9"/>
    <w:rsid w:val="00487FBB"/>
    <w:rsid w:val="0049013B"/>
    <w:rsid w:val="004903D8"/>
    <w:rsid w:val="004905F6"/>
    <w:rsid w:val="00490688"/>
    <w:rsid w:val="0049070D"/>
    <w:rsid w:val="004907D4"/>
    <w:rsid w:val="00490848"/>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738"/>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91E"/>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5AC"/>
    <w:rsid w:val="004A49D4"/>
    <w:rsid w:val="004A4A77"/>
    <w:rsid w:val="004A4AB4"/>
    <w:rsid w:val="004A537D"/>
    <w:rsid w:val="004A6009"/>
    <w:rsid w:val="004A612C"/>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0C"/>
    <w:rsid w:val="004C31D2"/>
    <w:rsid w:val="004C394F"/>
    <w:rsid w:val="004C3E26"/>
    <w:rsid w:val="004C3E35"/>
    <w:rsid w:val="004C3EB1"/>
    <w:rsid w:val="004C3EC7"/>
    <w:rsid w:val="004C3EEE"/>
    <w:rsid w:val="004C3FAF"/>
    <w:rsid w:val="004C483D"/>
    <w:rsid w:val="004C49EA"/>
    <w:rsid w:val="004C4C13"/>
    <w:rsid w:val="004C4D15"/>
    <w:rsid w:val="004C4E4F"/>
    <w:rsid w:val="004C5081"/>
    <w:rsid w:val="004C54AA"/>
    <w:rsid w:val="004C578B"/>
    <w:rsid w:val="004C5A56"/>
    <w:rsid w:val="004C5BBF"/>
    <w:rsid w:val="004C61B0"/>
    <w:rsid w:val="004C64A5"/>
    <w:rsid w:val="004C6564"/>
    <w:rsid w:val="004C66FC"/>
    <w:rsid w:val="004C6957"/>
    <w:rsid w:val="004C6A47"/>
    <w:rsid w:val="004C6D67"/>
    <w:rsid w:val="004C6DA5"/>
    <w:rsid w:val="004C6DBC"/>
    <w:rsid w:val="004C7334"/>
    <w:rsid w:val="004C74F0"/>
    <w:rsid w:val="004C795A"/>
    <w:rsid w:val="004C7F93"/>
    <w:rsid w:val="004D045F"/>
    <w:rsid w:val="004D09A2"/>
    <w:rsid w:val="004D0AD8"/>
    <w:rsid w:val="004D1A89"/>
    <w:rsid w:val="004D1BC1"/>
    <w:rsid w:val="004D21DC"/>
    <w:rsid w:val="004D2273"/>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35"/>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45A"/>
    <w:rsid w:val="004F3721"/>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2112"/>
    <w:rsid w:val="00502336"/>
    <w:rsid w:val="0050318B"/>
    <w:rsid w:val="00503C87"/>
    <w:rsid w:val="00503CF2"/>
    <w:rsid w:val="0050407C"/>
    <w:rsid w:val="00504311"/>
    <w:rsid w:val="0050453E"/>
    <w:rsid w:val="0050485C"/>
    <w:rsid w:val="00504AC6"/>
    <w:rsid w:val="00504D75"/>
    <w:rsid w:val="005053A9"/>
    <w:rsid w:val="005059D9"/>
    <w:rsid w:val="00505AAE"/>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1FB1"/>
    <w:rsid w:val="005122F0"/>
    <w:rsid w:val="00512328"/>
    <w:rsid w:val="005127CA"/>
    <w:rsid w:val="00512829"/>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1E23"/>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79D"/>
    <w:rsid w:val="00530949"/>
    <w:rsid w:val="0053107E"/>
    <w:rsid w:val="005312CB"/>
    <w:rsid w:val="00531420"/>
    <w:rsid w:val="00531567"/>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189"/>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4DA"/>
    <w:rsid w:val="005429BD"/>
    <w:rsid w:val="00542FAA"/>
    <w:rsid w:val="005431F5"/>
    <w:rsid w:val="00543707"/>
    <w:rsid w:val="005439D2"/>
    <w:rsid w:val="00543CC7"/>
    <w:rsid w:val="00543EBB"/>
    <w:rsid w:val="00544213"/>
    <w:rsid w:val="005444E8"/>
    <w:rsid w:val="0054486D"/>
    <w:rsid w:val="00544C8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479A2"/>
    <w:rsid w:val="0055017B"/>
    <w:rsid w:val="00550303"/>
    <w:rsid w:val="00550AFC"/>
    <w:rsid w:val="0055188F"/>
    <w:rsid w:val="005518ED"/>
    <w:rsid w:val="00551AE6"/>
    <w:rsid w:val="00552093"/>
    <w:rsid w:val="0055228A"/>
    <w:rsid w:val="00552BD0"/>
    <w:rsid w:val="00552BD4"/>
    <w:rsid w:val="00552D0F"/>
    <w:rsid w:val="00552E64"/>
    <w:rsid w:val="005530AC"/>
    <w:rsid w:val="00553397"/>
    <w:rsid w:val="00553E9D"/>
    <w:rsid w:val="00553FE1"/>
    <w:rsid w:val="00554341"/>
    <w:rsid w:val="00554A75"/>
    <w:rsid w:val="00554C49"/>
    <w:rsid w:val="00554E06"/>
    <w:rsid w:val="00554E4B"/>
    <w:rsid w:val="00554F00"/>
    <w:rsid w:val="00554F20"/>
    <w:rsid w:val="0055519C"/>
    <w:rsid w:val="005554C1"/>
    <w:rsid w:val="0055579D"/>
    <w:rsid w:val="0055583F"/>
    <w:rsid w:val="00555F67"/>
    <w:rsid w:val="00556603"/>
    <w:rsid w:val="00556761"/>
    <w:rsid w:val="00556D3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3F1E"/>
    <w:rsid w:val="0056415C"/>
    <w:rsid w:val="005642C8"/>
    <w:rsid w:val="0056468E"/>
    <w:rsid w:val="005649BF"/>
    <w:rsid w:val="00564DAE"/>
    <w:rsid w:val="00564F7B"/>
    <w:rsid w:val="005650BC"/>
    <w:rsid w:val="005650ED"/>
    <w:rsid w:val="005655FD"/>
    <w:rsid w:val="00565869"/>
    <w:rsid w:val="005669B8"/>
    <w:rsid w:val="00567297"/>
    <w:rsid w:val="00567415"/>
    <w:rsid w:val="0056751F"/>
    <w:rsid w:val="00567610"/>
    <w:rsid w:val="00567AF5"/>
    <w:rsid w:val="00567DF1"/>
    <w:rsid w:val="00570342"/>
    <w:rsid w:val="00570CFD"/>
    <w:rsid w:val="00570D9F"/>
    <w:rsid w:val="00571655"/>
    <w:rsid w:val="00571672"/>
    <w:rsid w:val="0057185C"/>
    <w:rsid w:val="0057190C"/>
    <w:rsid w:val="00571CA8"/>
    <w:rsid w:val="00572296"/>
    <w:rsid w:val="00572765"/>
    <w:rsid w:val="00572947"/>
    <w:rsid w:val="00573138"/>
    <w:rsid w:val="0057322B"/>
    <w:rsid w:val="005734A7"/>
    <w:rsid w:val="00574317"/>
    <w:rsid w:val="00574596"/>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518"/>
    <w:rsid w:val="00581B62"/>
    <w:rsid w:val="00581BAD"/>
    <w:rsid w:val="00581BCB"/>
    <w:rsid w:val="00581D62"/>
    <w:rsid w:val="00582087"/>
    <w:rsid w:val="0058228A"/>
    <w:rsid w:val="005822FC"/>
    <w:rsid w:val="005823FC"/>
    <w:rsid w:val="00582D5F"/>
    <w:rsid w:val="00582F21"/>
    <w:rsid w:val="005831DD"/>
    <w:rsid w:val="005833AD"/>
    <w:rsid w:val="00583DC5"/>
    <w:rsid w:val="005842DF"/>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7D1"/>
    <w:rsid w:val="00597ED8"/>
    <w:rsid w:val="005A0440"/>
    <w:rsid w:val="005A07CF"/>
    <w:rsid w:val="005A1303"/>
    <w:rsid w:val="005A17AE"/>
    <w:rsid w:val="005A1881"/>
    <w:rsid w:val="005A1A86"/>
    <w:rsid w:val="005A23A8"/>
    <w:rsid w:val="005A27C3"/>
    <w:rsid w:val="005A2A24"/>
    <w:rsid w:val="005A2B20"/>
    <w:rsid w:val="005A2FFE"/>
    <w:rsid w:val="005A34D5"/>
    <w:rsid w:val="005A38E7"/>
    <w:rsid w:val="005A3943"/>
    <w:rsid w:val="005A3ED0"/>
    <w:rsid w:val="005A41E7"/>
    <w:rsid w:val="005A422E"/>
    <w:rsid w:val="005A4819"/>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4A"/>
    <w:rsid w:val="005B50FF"/>
    <w:rsid w:val="005B609E"/>
    <w:rsid w:val="005B6160"/>
    <w:rsid w:val="005B6483"/>
    <w:rsid w:val="005B6DF6"/>
    <w:rsid w:val="005B7B7D"/>
    <w:rsid w:val="005B7E11"/>
    <w:rsid w:val="005C0D89"/>
    <w:rsid w:val="005C1948"/>
    <w:rsid w:val="005C22F9"/>
    <w:rsid w:val="005C263C"/>
    <w:rsid w:val="005C2679"/>
    <w:rsid w:val="005C27B6"/>
    <w:rsid w:val="005C298C"/>
    <w:rsid w:val="005C2C8C"/>
    <w:rsid w:val="005C3169"/>
    <w:rsid w:val="005C400F"/>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5BF8"/>
    <w:rsid w:val="005D5CE7"/>
    <w:rsid w:val="005D6261"/>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076"/>
    <w:rsid w:val="005E5598"/>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6C9"/>
    <w:rsid w:val="005F5E6F"/>
    <w:rsid w:val="005F5F16"/>
    <w:rsid w:val="005F60F4"/>
    <w:rsid w:val="005F6510"/>
    <w:rsid w:val="005F653C"/>
    <w:rsid w:val="005F67A1"/>
    <w:rsid w:val="005F681C"/>
    <w:rsid w:val="005F6B20"/>
    <w:rsid w:val="005F6BD4"/>
    <w:rsid w:val="005F6DDB"/>
    <w:rsid w:val="005F6F88"/>
    <w:rsid w:val="005F7188"/>
    <w:rsid w:val="005F72EB"/>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6E7"/>
    <w:rsid w:val="00606A26"/>
    <w:rsid w:val="00606D5F"/>
    <w:rsid w:val="00606E8A"/>
    <w:rsid w:val="00607218"/>
    <w:rsid w:val="00607929"/>
    <w:rsid w:val="00607AC7"/>
    <w:rsid w:val="00607C07"/>
    <w:rsid w:val="00607D81"/>
    <w:rsid w:val="00610747"/>
    <w:rsid w:val="00610B77"/>
    <w:rsid w:val="00610E03"/>
    <w:rsid w:val="00611317"/>
    <w:rsid w:val="00611593"/>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A9D"/>
    <w:rsid w:val="00624BA1"/>
    <w:rsid w:val="00624BD1"/>
    <w:rsid w:val="00624CA9"/>
    <w:rsid w:val="00625A01"/>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5BE3"/>
    <w:rsid w:val="006362F9"/>
    <w:rsid w:val="006364EE"/>
    <w:rsid w:val="00636769"/>
    <w:rsid w:val="006369A9"/>
    <w:rsid w:val="00636FB2"/>
    <w:rsid w:val="006373CD"/>
    <w:rsid w:val="006377ED"/>
    <w:rsid w:val="00637B7A"/>
    <w:rsid w:val="00637C99"/>
    <w:rsid w:val="00637E0C"/>
    <w:rsid w:val="0064071E"/>
    <w:rsid w:val="00641283"/>
    <w:rsid w:val="006413CF"/>
    <w:rsid w:val="00641413"/>
    <w:rsid w:val="00641465"/>
    <w:rsid w:val="00641536"/>
    <w:rsid w:val="0064165D"/>
    <w:rsid w:val="00642084"/>
    <w:rsid w:val="00642237"/>
    <w:rsid w:val="00642C6D"/>
    <w:rsid w:val="00642E77"/>
    <w:rsid w:val="00642E8C"/>
    <w:rsid w:val="006433BD"/>
    <w:rsid w:val="006434BE"/>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1F81"/>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B7"/>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760"/>
    <w:rsid w:val="006628BF"/>
    <w:rsid w:val="006628E9"/>
    <w:rsid w:val="006635BC"/>
    <w:rsid w:val="006635DA"/>
    <w:rsid w:val="00663703"/>
    <w:rsid w:val="00663887"/>
    <w:rsid w:val="006641F4"/>
    <w:rsid w:val="00664234"/>
    <w:rsid w:val="006646DC"/>
    <w:rsid w:val="006649C3"/>
    <w:rsid w:val="00664E8C"/>
    <w:rsid w:val="0066501B"/>
    <w:rsid w:val="006654C3"/>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4B1"/>
    <w:rsid w:val="00675719"/>
    <w:rsid w:val="00675BC2"/>
    <w:rsid w:val="00675CF4"/>
    <w:rsid w:val="00675EB7"/>
    <w:rsid w:val="006763CC"/>
    <w:rsid w:val="006765CB"/>
    <w:rsid w:val="0067696A"/>
    <w:rsid w:val="00676A64"/>
    <w:rsid w:val="00677925"/>
    <w:rsid w:val="006779BF"/>
    <w:rsid w:val="00677F44"/>
    <w:rsid w:val="0068017F"/>
    <w:rsid w:val="00680462"/>
    <w:rsid w:val="0068076E"/>
    <w:rsid w:val="00680F46"/>
    <w:rsid w:val="006812FB"/>
    <w:rsid w:val="00681BC4"/>
    <w:rsid w:val="00681FDC"/>
    <w:rsid w:val="00682033"/>
    <w:rsid w:val="006822FE"/>
    <w:rsid w:val="00682B53"/>
    <w:rsid w:val="00682F27"/>
    <w:rsid w:val="00683785"/>
    <w:rsid w:val="00683CFD"/>
    <w:rsid w:val="0068452A"/>
    <w:rsid w:val="00684A34"/>
    <w:rsid w:val="006859DB"/>
    <w:rsid w:val="00685BD6"/>
    <w:rsid w:val="0068678D"/>
    <w:rsid w:val="00686D66"/>
    <w:rsid w:val="00687399"/>
    <w:rsid w:val="00687488"/>
    <w:rsid w:val="006876FD"/>
    <w:rsid w:val="0068778C"/>
    <w:rsid w:val="0068782A"/>
    <w:rsid w:val="00687B18"/>
    <w:rsid w:val="00690189"/>
    <w:rsid w:val="006903FE"/>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393"/>
    <w:rsid w:val="006944A0"/>
    <w:rsid w:val="006944DA"/>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33E"/>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B7BBA"/>
    <w:rsid w:val="006C0037"/>
    <w:rsid w:val="006C020D"/>
    <w:rsid w:val="006C02D5"/>
    <w:rsid w:val="006C13D8"/>
    <w:rsid w:val="006C1445"/>
    <w:rsid w:val="006C1DED"/>
    <w:rsid w:val="006C25CF"/>
    <w:rsid w:val="006C28FC"/>
    <w:rsid w:val="006C2BF6"/>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021"/>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14"/>
    <w:rsid w:val="006D6E8F"/>
    <w:rsid w:val="006E0130"/>
    <w:rsid w:val="006E07B0"/>
    <w:rsid w:val="006E094A"/>
    <w:rsid w:val="006E0C20"/>
    <w:rsid w:val="006E0D38"/>
    <w:rsid w:val="006E0F6E"/>
    <w:rsid w:val="006E0F92"/>
    <w:rsid w:val="006E12B1"/>
    <w:rsid w:val="006E12FB"/>
    <w:rsid w:val="006E13D1"/>
    <w:rsid w:val="006E2204"/>
    <w:rsid w:val="006E2440"/>
    <w:rsid w:val="006E24BE"/>
    <w:rsid w:val="006E2563"/>
    <w:rsid w:val="006E26AB"/>
    <w:rsid w:val="006E26D2"/>
    <w:rsid w:val="006E26DE"/>
    <w:rsid w:val="006E275D"/>
    <w:rsid w:val="006E388C"/>
    <w:rsid w:val="006E3890"/>
    <w:rsid w:val="006E390C"/>
    <w:rsid w:val="006E3A7C"/>
    <w:rsid w:val="006E4D0C"/>
    <w:rsid w:val="006E4D1B"/>
    <w:rsid w:val="006E50A5"/>
    <w:rsid w:val="006E5534"/>
    <w:rsid w:val="006E5B18"/>
    <w:rsid w:val="006E5B78"/>
    <w:rsid w:val="006E627C"/>
    <w:rsid w:val="006E62B4"/>
    <w:rsid w:val="006E66AD"/>
    <w:rsid w:val="006E67BA"/>
    <w:rsid w:val="006E699D"/>
    <w:rsid w:val="006E6BA3"/>
    <w:rsid w:val="006E6D3C"/>
    <w:rsid w:val="006E737E"/>
    <w:rsid w:val="006E7478"/>
    <w:rsid w:val="006E7ACE"/>
    <w:rsid w:val="006E7FC9"/>
    <w:rsid w:val="006F0B40"/>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3B5"/>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A4"/>
    <w:rsid w:val="00701BBC"/>
    <w:rsid w:val="007021D8"/>
    <w:rsid w:val="00702530"/>
    <w:rsid w:val="00702704"/>
    <w:rsid w:val="00702A52"/>
    <w:rsid w:val="00702D5A"/>
    <w:rsid w:val="00702EF7"/>
    <w:rsid w:val="00703153"/>
    <w:rsid w:val="00703571"/>
    <w:rsid w:val="007037B8"/>
    <w:rsid w:val="00703989"/>
    <w:rsid w:val="00703C19"/>
    <w:rsid w:val="00703CE3"/>
    <w:rsid w:val="007041E1"/>
    <w:rsid w:val="007042E9"/>
    <w:rsid w:val="00704419"/>
    <w:rsid w:val="00704495"/>
    <w:rsid w:val="007047D2"/>
    <w:rsid w:val="007048C5"/>
    <w:rsid w:val="00705062"/>
    <w:rsid w:val="007052F8"/>
    <w:rsid w:val="0070548E"/>
    <w:rsid w:val="00705910"/>
    <w:rsid w:val="00705BBE"/>
    <w:rsid w:val="0070611C"/>
    <w:rsid w:val="00707AF4"/>
    <w:rsid w:val="007103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EA5"/>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648"/>
    <w:rsid w:val="00734A05"/>
    <w:rsid w:val="00734ECC"/>
    <w:rsid w:val="00735575"/>
    <w:rsid w:val="0073570C"/>
    <w:rsid w:val="00735A10"/>
    <w:rsid w:val="00735B12"/>
    <w:rsid w:val="00735C6F"/>
    <w:rsid w:val="00736635"/>
    <w:rsid w:val="00737114"/>
    <w:rsid w:val="0073740A"/>
    <w:rsid w:val="00737A31"/>
    <w:rsid w:val="00737C18"/>
    <w:rsid w:val="00737EA7"/>
    <w:rsid w:val="007401CD"/>
    <w:rsid w:val="00740267"/>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E4B"/>
    <w:rsid w:val="007509A9"/>
    <w:rsid w:val="00751ECA"/>
    <w:rsid w:val="00752316"/>
    <w:rsid w:val="007524BB"/>
    <w:rsid w:val="00752926"/>
    <w:rsid w:val="00752B03"/>
    <w:rsid w:val="00752FAA"/>
    <w:rsid w:val="00753454"/>
    <w:rsid w:val="00753BB5"/>
    <w:rsid w:val="00753C88"/>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2889"/>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77B3D"/>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16B"/>
    <w:rsid w:val="0078539D"/>
    <w:rsid w:val="007856C1"/>
    <w:rsid w:val="00785B0F"/>
    <w:rsid w:val="00785EFE"/>
    <w:rsid w:val="00787051"/>
    <w:rsid w:val="0079018D"/>
    <w:rsid w:val="007901DC"/>
    <w:rsid w:val="00790975"/>
    <w:rsid w:val="00790DA0"/>
    <w:rsid w:val="00790E77"/>
    <w:rsid w:val="0079131E"/>
    <w:rsid w:val="00791538"/>
    <w:rsid w:val="0079189A"/>
    <w:rsid w:val="00791A00"/>
    <w:rsid w:val="00791DDB"/>
    <w:rsid w:val="007926F8"/>
    <w:rsid w:val="00792CEE"/>
    <w:rsid w:val="007936A8"/>
    <w:rsid w:val="007948AB"/>
    <w:rsid w:val="00794AA5"/>
    <w:rsid w:val="0079535A"/>
    <w:rsid w:val="00795C4C"/>
    <w:rsid w:val="00796070"/>
    <w:rsid w:val="007962B4"/>
    <w:rsid w:val="00796394"/>
    <w:rsid w:val="0079648B"/>
    <w:rsid w:val="007964C1"/>
    <w:rsid w:val="00796B16"/>
    <w:rsid w:val="00796D36"/>
    <w:rsid w:val="00796E6B"/>
    <w:rsid w:val="00796F15"/>
    <w:rsid w:val="007974EF"/>
    <w:rsid w:val="00797908"/>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A8F"/>
    <w:rsid w:val="007A7F72"/>
    <w:rsid w:val="007B01ED"/>
    <w:rsid w:val="007B0397"/>
    <w:rsid w:val="007B0A18"/>
    <w:rsid w:val="007B0ADB"/>
    <w:rsid w:val="007B16BB"/>
    <w:rsid w:val="007B1FEE"/>
    <w:rsid w:val="007B23C2"/>
    <w:rsid w:val="007B26EE"/>
    <w:rsid w:val="007B2A51"/>
    <w:rsid w:val="007B2B92"/>
    <w:rsid w:val="007B2E1A"/>
    <w:rsid w:val="007B3502"/>
    <w:rsid w:val="007B3976"/>
    <w:rsid w:val="007B3A97"/>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DCE"/>
    <w:rsid w:val="007D5E27"/>
    <w:rsid w:val="007D6031"/>
    <w:rsid w:val="007D6AC3"/>
    <w:rsid w:val="007D6DE0"/>
    <w:rsid w:val="007D6F64"/>
    <w:rsid w:val="007D7ECD"/>
    <w:rsid w:val="007E0A4D"/>
    <w:rsid w:val="007E0F89"/>
    <w:rsid w:val="007E1043"/>
    <w:rsid w:val="007E170F"/>
    <w:rsid w:val="007E1782"/>
    <w:rsid w:val="007E17CA"/>
    <w:rsid w:val="007E20D6"/>
    <w:rsid w:val="007E20E4"/>
    <w:rsid w:val="007E21F9"/>
    <w:rsid w:val="007E2565"/>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7B4"/>
    <w:rsid w:val="007E6D43"/>
    <w:rsid w:val="007E79C5"/>
    <w:rsid w:val="007E7C09"/>
    <w:rsid w:val="007E7DD2"/>
    <w:rsid w:val="007F01FF"/>
    <w:rsid w:val="007F0542"/>
    <w:rsid w:val="007F0798"/>
    <w:rsid w:val="007F0BF1"/>
    <w:rsid w:val="007F0C7C"/>
    <w:rsid w:val="007F1002"/>
    <w:rsid w:val="007F14F9"/>
    <w:rsid w:val="007F1D50"/>
    <w:rsid w:val="007F20AC"/>
    <w:rsid w:val="007F20FC"/>
    <w:rsid w:val="007F2845"/>
    <w:rsid w:val="007F2A69"/>
    <w:rsid w:val="007F2C87"/>
    <w:rsid w:val="007F3884"/>
    <w:rsid w:val="007F38A2"/>
    <w:rsid w:val="007F3D4B"/>
    <w:rsid w:val="007F3DD3"/>
    <w:rsid w:val="007F4197"/>
    <w:rsid w:val="007F43BC"/>
    <w:rsid w:val="007F4740"/>
    <w:rsid w:val="007F4971"/>
    <w:rsid w:val="007F561B"/>
    <w:rsid w:val="007F5683"/>
    <w:rsid w:val="007F6B76"/>
    <w:rsid w:val="007F7308"/>
    <w:rsid w:val="007F7920"/>
    <w:rsid w:val="008001A3"/>
    <w:rsid w:val="00800261"/>
    <w:rsid w:val="0080067C"/>
    <w:rsid w:val="008006C6"/>
    <w:rsid w:val="00800C4A"/>
    <w:rsid w:val="00800C52"/>
    <w:rsid w:val="00801041"/>
    <w:rsid w:val="0080153E"/>
    <w:rsid w:val="008017AD"/>
    <w:rsid w:val="008018B2"/>
    <w:rsid w:val="008018C8"/>
    <w:rsid w:val="008018E8"/>
    <w:rsid w:val="00801C2C"/>
    <w:rsid w:val="00801E31"/>
    <w:rsid w:val="00801E8F"/>
    <w:rsid w:val="00801F87"/>
    <w:rsid w:val="008022D0"/>
    <w:rsid w:val="008023CF"/>
    <w:rsid w:val="0080263A"/>
    <w:rsid w:val="00803191"/>
    <w:rsid w:val="0080329D"/>
    <w:rsid w:val="00803434"/>
    <w:rsid w:val="00803A76"/>
    <w:rsid w:val="00805257"/>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09"/>
    <w:rsid w:val="00810FEC"/>
    <w:rsid w:val="0081151E"/>
    <w:rsid w:val="008119C2"/>
    <w:rsid w:val="00811A5F"/>
    <w:rsid w:val="00811D53"/>
    <w:rsid w:val="00812069"/>
    <w:rsid w:val="00812498"/>
    <w:rsid w:val="008127E6"/>
    <w:rsid w:val="0081336E"/>
    <w:rsid w:val="00813928"/>
    <w:rsid w:val="00814A34"/>
    <w:rsid w:val="00814D06"/>
    <w:rsid w:val="00814EC2"/>
    <w:rsid w:val="008154EC"/>
    <w:rsid w:val="00815BF9"/>
    <w:rsid w:val="00815D29"/>
    <w:rsid w:val="00815D2E"/>
    <w:rsid w:val="0081666C"/>
    <w:rsid w:val="00816BAB"/>
    <w:rsid w:val="00817334"/>
    <w:rsid w:val="00817C00"/>
    <w:rsid w:val="0082011E"/>
    <w:rsid w:val="00820123"/>
    <w:rsid w:val="008203E5"/>
    <w:rsid w:val="008206A3"/>
    <w:rsid w:val="00820AEA"/>
    <w:rsid w:val="00820DC7"/>
    <w:rsid w:val="00820FFB"/>
    <w:rsid w:val="0082160C"/>
    <w:rsid w:val="00821698"/>
    <w:rsid w:val="008221FE"/>
    <w:rsid w:val="0082284C"/>
    <w:rsid w:val="00822A05"/>
    <w:rsid w:val="00822BF5"/>
    <w:rsid w:val="00822F77"/>
    <w:rsid w:val="00823276"/>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6"/>
    <w:rsid w:val="008307ED"/>
    <w:rsid w:val="008309BF"/>
    <w:rsid w:val="00830B3B"/>
    <w:rsid w:val="00830F8C"/>
    <w:rsid w:val="00831334"/>
    <w:rsid w:val="00831627"/>
    <w:rsid w:val="0083215D"/>
    <w:rsid w:val="00832410"/>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4EB1"/>
    <w:rsid w:val="008654B8"/>
    <w:rsid w:val="008659FB"/>
    <w:rsid w:val="00865C81"/>
    <w:rsid w:val="0086652F"/>
    <w:rsid w:val="008668F3"/>
    <w:rsid w:val="0086709D"/>
    <w:rsid w:val="00867651"/>
    <w:rsid w:val="00867664"/>
    <w:rsid w:val="0086775E"/>
    <w:rsid w:val="008678A2"/>
    <w:rsid w:val="00867B5A"/>
    <w:rsid w:val="00870147"/>
    <w:rsid w:val="00870E8C"/>
    <w:rsid w:val="00871027"/>
    <w:rsid w:val="00871711"/>
    <w:rsid w:val="008719E1"/>
    <w:rsid w:val="00872089"/>
    <w:rsid w:val="00872959"/>
    <w:rsid w:val="00872C00"/>
    <w:rsid w:val="0087301B"/>
    <w:rsid w:val="00873692"/>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902"/>
    <w:rsid w:val="00880A6D"/>
    <w:rsid w:val="00880BBB"/>
    <w:rsid w:val="00880EDF"/>
    <w:rsid w:val="008811FD"/>
    <w:rsid w:val="0088137C"/>
    <w:rsid w:val="00881390"/>
    <w:rsid w:val="008819B6"/>
    <w:rsid w:val="0088208D"/>
    <w:rsid w:val="0088212C"/>
    <w:rsid w:val="0088241A"/>
    <w:rsid w:val="00882772"/>
    <w:rsid w:val="00882DE6"/>
    <w:rsid w:val="00883366"/>
    <w:rsid w:val="008835D5"/>
    <w:rsid w:val="00883601"/>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5FD0"/>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0AE"/>
    <w:rsid w:val="008A29E9"/>
    <w:rsid w:val="008A3038"/>
    <w:rsid w:val="008A3967"/>
    <w:rsid w:val="008A3D6B"/>
    <w:rsid w:val="008A427C"/>
    <w:rsid w:val="008A4A10"/>
    <w:rsid w:val="008A4A6F"/>
    <w:rsid w:val="008A4B16"/>
    <w:rsid w:val="008A4D01"/>
    <w:rsid w:val="008A4D63"/>
    <w:rsid w:val="008A4E11"/>
    <w:rsid w:val="008A57C4"/>
    <w:rsid w:val="008A6176"/>
    <w:rsid w:val="008A65B2"/>
    <w:rsid w:val="008A6D62"/>
    <w:rsid w:val="008A6D6A"/>
    <w:rsid w:val="008A70F7"/>
    <w:rsid w:val="008A726F"/>
    <w:rsid w:val="008A7606"/>
    <w:rsid w:val="008A79C3"/>
    <w:rsid w:val="008B0A73"/>
    <w:rsid w:val="008B13E9"/>
    <w:rsid w:val="008B15A2"/>
    <w:rsid w:val="008B1799"/>
    <w:rsid w:val="008B2004"/>
    <w:rsid w:val="008B2257"/>
    <w:rsid w:val="008B2436"/>
    <w:rsid w:val="008B26D5"/>
    <w:rsid w:val="008B3B51"/>
    <w:rsid w:val="008B3C25"/>
    <w:rsid w:val="008B4057"/>
    <w:rsid w:val="008B4145"/>
    <w:rsid w:val="008B4F0A"/>
    <w:rsid w:val="008B5071"/>
    <w:rsid w:val="008B5290"/>
    <w:rsid w:val="008B5AEA"/>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766"/>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5EE"/>
    <w:rsid w:val="008D492A"/>
    <w:rsid w:val="008D4B58"/>
    <w:rsid w:val="008D4B7F"/>
    <w:rsid w:val="008D4B8A"/>
    <w:rsid w:val="008D4DD2"/>
    <w:rsid w:val="008D559D"/>
    <w:rsid w:val="008D57E1"/>
    <w:rsid w:val="008D605E"/>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D64"/>
    <w:rsid w:val="008E5E51"/>
    <w:rsid w:val="008E6302"/>
    <w:rsid w:val="008E64FD"/>
    <w:rsid w:val="008E7E3B"/>
    <w:rsid w:val="008F00DB"/>
    <w:rsid w:val="008F00F1"/>
    <w:rsid w:val="008F0344"/>
    <w:rsid w:val="008F03A0"/>
    <w:rsid w:val="008F0C0F"/>
    <w:rsid w:val="008F0C49"/>
    <w:rsid w:val="008F1264"/>
    <w:rsid w:val="008F13F6"/>
    <w:rsid w:val="008F18AA"/>
    <w:rsid w:val="008F1D8C"/>
    <w:rsid w:val="008F2908"/>
    <w:rsid w:val="008F2B63"/>
    <w:rsid w:val="008F38EE"/>
    <w:rsid w:val="008F3A90"/>
    <w:rsid w:val="008F3E32"/>
    <w:rsid w:val="008F421D"/>
    <w:rsid w:val="008F4679"/>
    <w:rsid w:val="008F47C6"/>
    <w:rsid w:val="008F4C3A"/>
    <w:rsid w:val="008F528F"/>
    <w:rsid w:val="008F5C40"/>
    <w:rsid w:val="008F6647"/>
    <w:rsid w:val="008F700E"/>
    <w:rsid w:val="008F72D1"/>
    <w:rsid w:val="008F7D69"/>
    <w:rsid w:val="00900343"/>
    <w:rsid w:val="00900623"/>
    <w:rsid w:val="009006A2"/>
    <w:rsid w:val="0090102B"/>
    <w:rsid w:val="00901448"/>
    <w:rsid w:val="0090279E"/>
    <w:rsid w:val="00902C43"/>
    <w:rsid w:val="009034F6"/>
    <w:rsid w:val="009036BC"/>
    <w:rsid w:val="00903D30"/>
    <w:rsid w:val="00903D77"/>
    <w:rsid w:val="00904414"/>
    <w:rsid w:val="00904CF8"/>
    <w:rsid w:val="00905197"/>
    <w:rsid w:val="009052A7"/>
    <w:rsid w:val="00905C47"/>
    <w:rsid w:val="00905CE1"/>
    <w:rsid w:val="00905F10"/>
    <w:rsid w:val="009062D2"/>
    <w:rsid w:val="00906379"/>
    <w:rsid w:val="009068AB"/>
    <w:rsid w:val="00906A8C"/>
    <w:rsid w:val="00906CA1"/>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1FDA"/>
    <w:rsid w:val="00922042"/>
    <w:rsid w:val="009220B7"/>
    <w:rsid w:val="00922148"/>
    <w:rsid w:val="00922183"/>
    <w:rsid w:val="00922EBD"/>
    <w:rsid w:val="009230A6"/>
    <w:rsid w:val="00923672"/>
    <w:rsid w:val="00924393"/>
    <w:rsid w:val="00924627"/>
    <w:rsid w:val="009246FB"/>
    <w:rsid w:val="009248F5"/>
    <w:rsid w:val="009249AD"/>
    <w:rsid w:val="00924BD9"/>
    <w:rsid w:val="009250A8"/>
    <w:rsid w:val="009250C8"/>
    <w:rsid w:val="00925AF9"/>
    <w:rsid w:val="00925BBC"/>
    <w:rsid w:val="00925BE6"/>
    <w:rsid w:val="009261CB"/>
    <w:rsid w:val="009264CF"/>
    <w:rsid w:val="00926697"/>
    <w:rsid w:val="009266D7"/>
    <w:rsid w:val="00926F61"/>
    <w:rsid w:val="00926FA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0BC6"/>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4ED0"/>
    <w:rsid w:val="00944FDA"/>
    <w:rsid w:val="00945091"/>
    <w:rsid w:val="0094573A"/>
    <w:rsid w:val="00945AC7"/>
    <w:rsid w:val="0094644E"/>
    <w:rsid w:val="0094651B"/>
    <w:rsid w:val="0094690C"/>
    <w:rsid w:val="00946C4D"/>
    <w:rsid w:val="00947200"/>
    <w:rsid w:val="00947E28"/>
    <w:rsid w:val="0095019A"/>
    <w:rsid w:val="00950D7D"/>
    <w:rsid w:val="00951434"/>
    <w:rsid w:val="009514B7"/>
    <w:rsid w:val="00952422"/>
    <w:rsid w:val="0095276C"/>
    <w:rsid w:val="0095285B"/>
    <w:rsid w:val="009535C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4EA5"/>
    <w:rsid w:val="0096559B"/>
    <w:rsid w:val="00965715"/>
    <w:rsid w:val="00965C40"/>
    <w:rsid w:val="00966A30"/>
    <w:rsid w:val="00966A84"/>
    <w:rsid w:val="00966D57"/>
    <w:rsid w:val="00967354"/>
    <w:rsid w:val="009674DB"/>
    <w:rsid w:val="00967960"/>
    <w:rsid w:val="00970717"/>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A31"/>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82E"/>
    <w:rsid w:val="00985EF7"/>
    <w:rsid w:val="00986093"/>
    <w:rsid w:val="00986146"/>
    <w:rsid w:val="00986A47"/>
    <w:rsid w:val="00986CF9"/>
    <w:rsid w:val="00986D62"/>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2A"/>
    <w:rsid w:val="009A3789"/>
    <w:rsid w:val="009A3D54"/>
    <w:rsid w:val="009A3D5F"/>
    <w:rsid w:val="009A416A"/>
    <w:rsid w:val="009A4419"/>
    <w:rsid w:val="009A4574"/>
    <w:rsid w:val="009A45A2"/>
    <w:rsid w:val="009A4EC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9BD"/>
    <w:rsid w:val="009B7A72"/>
    <w:rsid w:val="009B7BB8"/>
    <w:rsid w:val="009B7D38"/>
    <w:rsid w:val="009C05C7"/>
    <w:rsid w:val="009C0A82"/>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6"/>
    <w:rsid w:val="009C4DBC"/>
    <w:rsid w:val="009C51D5"/>
    <w:rsid w:val="009C543C"/>
    <w:rsid w:val="009C599A"/>
    <w:rsid w:val="009C5C3A"/>
    <w:rsid w:val="009C5CF1"/>
    <w:rsid w:val="009C5EFF"/>
    <w:rsid w:val="009C64FC"/>
    <w:rsid w:val="009C650E"/>
    <w:rsid w:val="009C651B"/>
    <w:rsid w:val="009C652F"/>
    <w:rsid w:val="009C66C9"/>
    <w:rsid w:val="009C6EDD"/>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618"/>
    <w:rsid w:val="009D5C32"/>
    <w:rsid w:val="009D5C56"/>
    <w:rsid w:val="009D62EA"/>
    <w:rsid w:val="009D6472"/>
    <w:rsid w:val="009D6577"/>
    <w:rsid w:val="009D6AD6"/>
    <w:rsid w:val="009D6BEB"/>
    <w:rsid w:val="009D79F4"/>
    <w:rsid w:val="009D7D19"/>
    <w:rsid w:val="009E06F3"/>
    <w:rsid w:val="009E126D"/>
    <w:rsid w:val="009E144A"/>
    <w:rsid w:val="009E19A8"/>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547"/>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A40"/>
    <w:rsid w:val="009F7CB5"/>
    <w:rsid w:val="009F7D66"/>
    <w:rsid w:val="009F7F0B"/>
    <w:rsid w:val="00A00BD2"/>
    <w:rsid w:val="00A00E23"/>
    <w:rsid w:val="00A00E56"/>
    <w:rsid w:val="00A016DF"/>
    <w:rsid w:val="00A01B80"/>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32"/>
    <w:rsid w:val="00A0617E"/>
    <w:rsid w:val="00A061F2"/>
    <w:rsid w:val="00A0675C"/>
    <w:rsid w:val="00A0706F"/>
    <w:rsid w:val="00A079A3"/>
    <w:rsid w:val="00A07DFD"/>
    <w:rsid w:val="00A07E08"/>
    <w:rsid w:val="00A07E99"/>
    <w:rsid w:val="00A10232"/>
    <w:rsid w:val="00A10A9B"/>
    <w:rsid w:val="00A10CD1"/>
    <w:rsid w:val="00A10D79"/>
    <w:rsid w:val="00A11212"/>
    <w:rsid w:val="00A11535"/>
    <w:rsid w:val="00A11807"/>
    <w:rsid w:val="00A11AD8"/>
    <w:rsid w:val="00A11E56"/>
    <w:rsid w:val="00A11FFC"/>
    <w:rsid w:val="00A1209D"/>
    <w:rsid w:val="00A123BE"/>
    <w:rsid w:val="00A12420"/>
    <w:rsid w:val="00A12798"/>
    <w:rsid w:val="00A1329C"/>
    <w:rsid w:val="00A13A09"/>
    <w:rsid w:val="00A13EEE"/>
    <w:rsid w:val="00A13FB2"/>
    <w:rsid w:val="00A13FC4"/>
    <w:rsid w:val="00A1417D"/>
    <w:rsid w:val="00A144DA"/>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6EE"/>
    <w:rsid w:val="00A24B9B"/>
    <w:rsid w:val="00A24E23"/>
    <w:rsid w:val="00A24FA9"/>
    <w:rsid w:val="00A250D5"/>
    <w:rsid w:val="00A2566C"/>
    <w:rsid w:val="00A25F05"/>
    <w:rsid w:val="00A260FB"/>
    <w:rsid w:val="00A26491"/>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7C2"/>
    <w:rsid w:val="00A32E8B"/>
    <w:rsid w:val="00A32ED6"/>
    <w:rsid w:val="00A32EF5"/>
    <w:rsid w:val="00A33518"/>
    <w:rsid w:val="00A33776"/>
    <w:rsid w:val="00A33C1A"/>
    <w:rsid w:val="00A33C85"/>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ED4"/>
    <w:rsid w:val="00A42F6B"/>
    <w:rsid w:val="00A431FD"/>
    <w:rsid w:val="00A43350"/>
    <w:rsid w:val="00A43742"/>
    <w:rsid w:val="00A43F88"/>
    <w:rsid w:val="00A44B43"/>
    <w:rsid w:val="00A44ECD"/>
    <w:rsid w:val="00A4503E"/>
    <w:rsid w:val="00A450C0"/>
    <w:rsid w:val="00A45468"/>
    <w:rsid w:val="00A45484"/>
    <w:rsid w:val="00A45F16"/>
    <w:rsid w:val="00A4601D"/>
    <w:rsid w:val="00A46327"/>
    <w:rsid w:val="00A46CEC"/>
    <w:rsid w:val="00A471A8"/>
    <w:rsid w:val="00A478C2"/>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23"/>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6D1"/>
    <w:rsid w:val="00A707A5"/>
    <w:rsid w:val="00A708A7"/>
    <w:rsid w:val="00A710EF"/>
    <w:rsid w:val="00A71140"/>
    <w:rsid w:val="00A7157D"/>
    <w:rsid w:val="00A71CBF"/>
    <w:rsid w:val="00A7205E"/>
    <w:rsid w:val="00A72ACC"/>
    <w:rsid w:val="00A73922"/>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3BC"/>
    <w:rsid w:val="00A80476"/>
    <w:rsid w:val="00A80969"/>
    <w:rsid w:val="00A80C7C"/>
    <w:rsid w:val="00A811D8"/>
    <w:rsid w:val="00A81547"/>
    <w:rsid w:val="00A83003"/>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691"/>
    <w:rsid w:val="00A92776"/>
    <w:rsid w:val="00A92B39"/>
    <w:rsid w:val="00A93145"/>
    <w:rsid w:val="00A93181"/>
    <w:rsid w:val="00A9380F"/>
    <w:rsid w:val="00A938E6"/>
    <w:rsid w:val="00A93AB4"/>
    <w:rsid w:val="00A93CCF"/>
    <w:rsid w:val="00A94079"/>
    <w:rsid w:val="00A9416B"/>
    <w:rsid w:val="00A94523"/>
    <w:rsid w:val="00A94646"/>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55FD"/>
    <w:rsid w:val="00AB60E2"/>
    <w:rsid w:val="00AB6601"/>
    <w:rsid w:val="00AB674E"/>
    <w:rsid w:val="00AB69C6"/>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3A0"/>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66"/>
    <w:rsid w:val="00AE0C78"/>
    <w:rsid w:val="00AE1209"/>
    <w:rsid w:val="00AE1220"/>
    <w:rsid w:val="00AE1B8E"/>
    <w:rsid w:val="00AE1D94"/>
    <w:rsid w:val="00AE2912"/>
    <w:rsid w:val="00AE29A3"/>
    <w:rsid w:val="00AE2AB0"/>
    <w:rsid w:val="00AE2BED"/>
    <w:rsid w:val="00AE3228"/>
    <w:rsid w:val="00AE3810"/>
    <w:rsid w:val="00AE3DE1"/>
    <w:rsid w:val="00AE3EA0"/>
    <w:rsid w:val="00AE3EE4"/>
    <w:rsid w:val="00AE3FE4"/>
    <w:rsid w:val="00AE45F6"/>
    <w:rsid w:val="00AE4CCC"/>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756"/>
    <w:rsid w:val="00AF6874"/>
    <w:rsid w:val="00AF68C7"/>
    <w:rsid w:val="00AF6B04"/>
    <w:rsid w:val="00AF6C38"/>
    <w:rsid w:val="00AF6E8A"/>
    <w:rsid w:val="00AF7213"/>
    <w:rsid w:val="00AF73A1"/>
    <w:rsid w:val="00AF7771"/>
    <w:rsid w:val="00AF79AD"/>
    <w:rsid w:val="00AF7D92"/>
    <w:rsid w:val="00B00334"/>
    <w:rsid w:val="00B0078E"/>
    <w:rsid w:val="00B0084B"/>
    <w:rsid w:val="00B00C3C"/>
    <w:rsid w:val="00B011CC"/>
    <w:rsid w:val="00B01C87"/>
    <w:rsid w:val="00B03626"/>
    <w:rsid w:val="00B03F09"/>
    <w:rsid w:val="00B04004"/>
    <w:rsid w:val="00B04037"/>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20"/>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0BDE"/>
    <w:rsid w:val="00B3122B"/>
    <w:rsid w:val="00B31787"/>
    <w:rsid w:val="00B31B57"/>
    <w:rsid w:val="00B31D67"/>
    <w:rsid w:val="00B320E7"/>
    <w:rsid w:val="00B326A8"/>
    <w:rsid w:val="00B328FD"/>
    <w:rsid w:val="00B3291A"/>
    <w:rsid w:val="00B329EB"/>
    <w:rsid w:val="00B32FCD"/>
    <w:rsid w:val="00B3300F"/>
    <w:rsid w:val="00B33283"/>
    <w:rsid w:val="00B33508"/>
    <w:rsid w:val="00B33605"/>
    <w:rsid w:val="00B33716"/>
    <w:rsid w:val="00B3377E"/>
    <w:rsid w:val="00B338E0"/>
    <w:rsid w:val="00B33AFA"/>
    <w:rsid w:val="00B33BEE"/>
    <w:rsid w:val="00B33FE8"/>
    <w:rsid w:val="00B341F4"/>
    <w:rsid w:val="00B347E3"/>
    <w:rsid w:val="00B347ED"/>
    <w:rsid w:val="00B34848"/>
    <w:rsid w:val="00B34E63"/>
    <w:rsid w:val="00B35497"/>
    <w:rsid w:val="00B35DA4"/>
    <w:rsid w:val="00B360F5"/>
    <w:rsid w:val="00B36525"/>
    <w:rsid w:val="00B366B2"/>
    <w:rsid w:val="00B36F27"/>
    <w:rsid w:val="00B376AD"/>
    <w:rsid w:val="00B37774"/>
    <w:rsid w:val="00B37831"/>
    <w:rsid w:val="00B40197"/>
    <w:rsid w:val="00B401FA"/>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96F"/>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D88"/>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4F4E"/>
    <w:rsid w:val="00B65452"/>
    <w:rsid w:val="00B65CA7"/>
    <w:rsid w:val="00B6622E"/>
    <w:rsid w:val="00B664BF"/>
    <w:rsid w:val="00B66594"/>
    <w:rsid w:val="00B66B0E"/>
    <w:rsid w:val="00B66C61"/>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102"/>
    <w:rsid w:val="00B73A87"/>
    <w:rsid w:val="00B73F2C"/>
    <w:rsid w:val="00B7519E"/>
    <w:rsid w:val="00B75454"/>
    <w:rsid w:val="00B76BCD"/>
    <w:rsid w:val="00B76EE9"/>
    <w:rsid w:val="00B77231"/>
    <w:rsid w:val="00B77611"/>
    <w:rsid w:val="00B77880"/>
    <w:rsid w:val="00B779C7"/>
    <w:rsid w:val="00B77B84"/>
    <w:rsid w:val="00B77CAB"/>
    <w:rsid w:val="00B80004"/>
    <w:rsid w:val="00B80027"/>
    <w:rsid w:val="00B8003B"/>
    <w:rsid w:val="00B8099D"/>
    <w:rsid w:val="00B80D90"/>
    <w:rsid w:val="00B80F3C"/>
    <w:rsid w:val="00B81144"/>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5F44"/>
    <w:rsid w:val="00B862E0"/>
    <w:rsid w:val="00B877DD"/>
    <w:rsid w:val="00B87CC3"/>
    <w:rsid w:val="00B907E9"/>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6E"/>
    <w:rsid w:val="00B958AE"/>
    <w:rsid w:val="00B958F3"/>
    <w:rsid w:val="00B95DC2"/>
    <w:rsid w:val="00B96316"/>
    <w:rsid w:val="00B96413"/>
    <w:rsid w:val="00B96961"/>
    <w:rsid w:val="00B96B80"/>
    <w:rsid w:val="00B96D42"/>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0710"/>
    <w:rsid w:val="00BB10DD"/>
    <w:rsid w:val="00BB153F"/>
    <w:rsid w:val="00BB1591"/>
    <w:rsid w:val="00BB1AE2"/>
    <w:rsid w:val="00BB1C06"/>
    <w:rsid w:val="00BB20AB"/>
    <w:rsid w:val="00BB213A"/>
    <w:rsid w:val="00BB24BA"/>
    <w:rsid w:val="00BB24E6"/>
    <w:rsid w:val="00BB2F36"/>
    <w:rsid w:val="00BB3097"/>
    <w:rsid w:val="00BB3432"/>
    <w:rsid w:val="00BB3894"/>
    <w:rsid w:val="00BB38F5"/>
    <w:rsid w:val="00BB3CA0"/>
    <w:rsid w:val="00BB3E2B"/>
    <w:rsid w:val="00BB3F2B"/>
    <w:rsid w:val="00BB4244"/>
    <w:rsid w:val="00BB492C"/>
    <w:rsid w:val="00BB4E76"/>
    <w:rsid w:val="00BB4E79"/>
    <w:rsid w:val="00BB50F2"/>
    <w:rsid w:val="00BB53DA"/>
    <w:rsid w:val="00BB5552"/>
    <w:rsid w:val="00BB5D1C"/>
    <w:rsid w:val="00BB6552"/>
    <w:rsid w:val="00BB65E0"/>
    <w:rsid w:val="00BB65F9"/>
    <w:rsid w:val="00BB6826"/>
    <w:rsid w:val="00BB68B9"/>
    <w:rsid w:val="00BB6B9B"/>
    <w:rsid w:val="00BB6BF3"/>
    <w:rsid w:val="00BB72C9"/>
    <w:rsid w:val="00BB754F"/>
    <w:rsid w:val="00BB7A74"/>
    <w:rsid w:val="00BC0058"/>
    <w:rsid w:val="00BC07D4"/>
    <w:rsid w:val="00BC0A5D"/>
    <w:rsid w:val="00BC0B6A"/>
    <w:rsid w:val="00BC0BE3"/>
    <w:rsid w:val="00BC0EA3"/>
    <w:rsid w:val="00BC10B2"/>
    <w:rsid w:val="00BC1AD9"/>
    <w:rsid w:val="00BC1B7A"/>
    <w:rsid w:val="00BC1B7F"/>
    <w:rsid w:val="00BC1E22"/>
    <w:rsid w:val="00BC31C8"/>
    <w:rsid w:val="00BC3257"/>
    <w:rsid w:val="00BC32A4"/>
    <w:rsid w:val="00BC32E7"/>
    <w:rsid w:val="00BC37DE"/>
    <w:rsid w:val="00BC4A0B"/>
    <w:rsid w:val="00BC4D35"/>
    <w:rsid w:val="00BC4F81"/>
    <w:rsid w:val="00BC5670"/>
    <w:rsid w:val="00BC58B9"/>
    <w:rsid w:val="00BC5D10"/>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81A"/>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1FD0"/>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A0F"/>
    <w:rsid w:val="00BF0CCF"/>
    <w:rsid w:val="00BF0FC5"/>
    <w:rsid w:val="00BF10BC"/>
    <w:rsid w:val="00BF1879"/>
    <w:rsid w:val="00BF1EB6"/>
    <w:rsid w:val="00BF21AC"/>
    <w:rsid w:val="00BF2983"/>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01B1"/>
    <w:rsid w:val="00C10AF7"/>
    <w:rsid w:val="00C114E2"/>
    <w:rsid w:val="00C11659"/>
    <w:rsid w:val="00C116CB"/>
    <w:rsid w:val="00C11890"/>
    <w:rsid w:val="00C11ADE"/>
    <w:rsid w:val="00C11ADF"/>
    <w:rsid w:val="00C126E0"/>
    <w:rsid w:val="00C128BC"/>
    <w:rsid w:val="00C12C2B"/>
    <w:rsid w:val="00C12E39"/>
    <w:rsid w:val="00C13C1C"/>
    <w:rsid w:val="00C13C48"/>
    <w:rsid w:val="00C13D47"/>
    <w:rsid w:val="00C14164"/>
    <w:rsid w:val="00C14C53"/>
    <w:rsid w:val="00C14EED"/>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1727"/>
    <w:rsid w:val="00C220CF"/>
    <w:rsid w:val="00C2236B"/>
    <w:rsid w:val="00C22B28"/>
    <w:rsid w:val="00C22FD2"/>
    <w:rsid w:val="00C24058"/>
    <w:rsid w:val="00C24C99"/>
    <w:rsid w:val="00C24C9A"/>
    <w:rsid w:val="00C2558B"/>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0F8D"/>
    <w:rsid w:val="00C3104C"/>
    <w:rsid w:val="00C31FAA"/>
    <w:rsid w:val="00C32313"/>
    <w:rsid w:val="00C32363"/>
    <w:rsid w:val="00C329C2"/>
    <w:rsid w:val="00C33359"/>
    <w:rsid w:val="00C333FD"/>
    <w:rsid w:val="00C33556"/>
    <w:rsid w:val="00C33974"/>
    <w:rsid w:val="00C33C12"/>
    <w:rsid w:val="00C34313"/>
    <w:rsid w:val="00C348D6"/>
    <w:rsid w:val="00C3504C"/>
    <w:rsid w:val="00C351FE"/>
    <w:rsid w:val="00C365E7"/>
    <w:rsid w:val="00C36E34"/>
    <w:rsid w:val="00C376D1"/>
    <w:rsid w:val="00C37E10"/>
    <w:rsid w:val="00C37EBD"/>
    <w:rsid w:val="00C40388"/>
    <w:rsid w:val="00C404D7"/>
    <w:rsid w:val="00C404EE"/>
    <w:rsid w:val="00C40904"/>
    <w:rsid w:val="00C40DBA"/>
    <w:rsid w:val="00C415A0"/>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217"/>
    <w:rsid w:val="00C46B7E"/>
    <w:rsid w:val="00C474D6"/>
    <w:rsid w:val="00C47538"/>
    <w:rsid w:val="00C47C24"/>
    <w:rsid w:val="00C5004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17"/>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A2B"/>
    <w:rsid w:val="00C63B79"/>
    <w:rsid w:val="00C63C52"/>
    <w:rsid w:val="00C63C95"/>
    <w:rsid w:val="00C63F08"/>
    <w:rsid w:val="00C643ED"/>
    <w:rsid w:val="00C64825"/>
    <w:rsid w:val="00C6519C"/>
    <w:rsid w:val="00C6528C"/>
    <w:rsid w:val="00C65EE6"/>
    <w:rsid w:val="00C66001"/>
    <w:rsid w:val="00C661E8"/>
    <w:rsid w:val="00C664D6"/>
    <w:rsid w:val="00C665F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2E3"/>
    <w:rsid w:val="00C815DF"/>
    <w:rsid w:val="00C81819"/>
    <w:rsid w:val="00C81DE3"/>
    <w:rsid w:val="00C820D2"/>
    <w:rsid w:val="00C825A0"/>
    <w:rsid w:val="00C827F9"/>
    <w:rsid w:val="00C828C3"/>
    <w:rsid w:val="00C82E22"/>
    <w:rsid w:val="00C82FEE"/>
    <w:rsid w:val="00C832BB"/>
    <w:rsid w:val="00C8405D"/>
    <w:rsid w:val="00C848E3"/>
    <w:rsid w:val="00C84D39"/>
    <w:rsid w:val="00C85277"/>
    <w:rsid w:val="00C85806"/>
    <w:rsid w:val="00C85CFA"/>
    <w:rsid w:val="00C85D76"/>
    <w:rsid w:val="00C85EBD"/>
    <w:rsid w:val="00C86BB7"/>
    <w:rsid w:val="00C87261"/>
    <w:rsid w:val="00C8727A"/>
    <w:rsid w:val="00C873AC"/>
    <w:rsid w:val="00C875E7"/>
    <w:rsid w:val="00C87695"/>
    <w:rsid w:val="00C8779C"/>
    <w:rsid w:val="00C87DA6"/>
    <w:rsid w:val="00C87E04"/>
    <w:rsid w:val="00C87F51"/>
    <w:rsid w:val="00C90203"/>
    <w:rsid w:val="00C9055D"/>
    <w:rsid w:val="00C907D7"/>
    <w:rsid w:val="00C90DAC"/>
    <w:rsid w:val="00C91857"/>
    <w:rsid w:val="00C91DBD"/>
    <w:rsid w:val="00C9213B"/>
    <w:rsid w:val="00C921CD"/>
    <w:rsid w:val="00C92B69"/>
    <w:rsid w:val="00C92CC6"/>
    <w:rsid w:val="00C9329D"/>
    <w:rsid w:val="00C93462"/>
    <w:rsid w:val="00C936F3"/>
    <w:rsid w:val="00C93C1F"/>
    <w:rsid w:val="00C94384"/>
    <w:rsid w:val="00C946CD"/>
    <w:rsid w:val="00C94779"/>
    <w:rsid w:val="00C94A34"/>
    <w:rsid w:val="00C94C2B"/>
    <w:rsid w:val="00C94F73"/>
    <w:rsid w:val="00C95609"/>
    <w:rsid w:val="00C96CDD"/>
    <w:rsid w:val="00C96D2B"/>
    <w:rsid w:val="00C96F79"/>
    <w:rsid w:val="00C979A5"/>
    <w:rsid w:val="00C97B97"/>
    <w:rsid w:val="00C97CF9"/>
    <w:rsid w:val="00CA004C"/>
    <w:rsid w:val="00CA17DD"/>
    <w:rsid w:val="00CA1863"/>
    <w:rsid w:val="00CA1941"/>
    <w:rsid w:val="00CA2018"/>
    <w:rsid w:val="00CA20B0"/>
    <w:rsid w:val="00CA23D5"/>
    <w:rsid w:val="00CA26CE"/>
    <w:rsid w:val="00CA28DC"/>
    <w:rsid w:val="00CA33FD"/>
    <w:rsid w:val="00CA391D"/>
    <w:rsid w:val="00CA3ACD"/>
    <w:rsid w:val="00CA44F2"/>
    <w:rsid w:val="00CA457E"/>
    <w:rsid w:val="00CA47BB"/>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106"/>
    <w:rsid w:val="00CB1877"/>
    <w:rsid w:val="00CB1BAE"/>
    <w:rsid w:val="00CB1CAC"/>
    <w:rsid w:val="00CB1DE8"/>
    <w:rsid w:val="00CB1E3B"/>
    <w:rsid w:val="00CB1F1D"/>
    <w:rsid w:val="00CB216B"/>
    <w:rsid w:val="00CB2A71"/>
    <w:rsid w:val="00CB2BE9"/>
    <w:rsid w:val="00CB3088"/>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AC2"/>
    <w:rsid w:val="00CD3C39"/>
    <w:rsid w:val="00CD3ED8"/>
    <w:rsid w:val="00CD3FBF"/>
    <w:rsid w:val="00CD4036"/>
    <w:rsid w:val="00CD44C5"/>
    <w:rsid w:val="00CD497A"/>
    <w:rsid w:val="00CD60B1"/>
    <w:rsid w:val="00CD68E5"/>
    <w:rsid w:val="00CD6FF8"/>
    <w:rsid w:val="00CD71AF"/>
    <w:rsid w:val="00CD720C"/>
    <w:rsid w:val="00CD75E5"/>
    <w:rsid w:val="00CD761D"/>
    <w:rsid w:val="00CD76B5"/>
    <w:rsid w:val="00CD7785"/>
    <w:rsid w:val="00CD78B9"/>
    <w:rsid w:val="00CD798D"/>
    <w:rsid w:val="00CD7B7F"/>
    <w:rsid w:val="00CE1B49"/>
    <w:rsid w:val="00CE1D01"/>
    <w:rsid w:val="00CE1E1E"/>
    <w:rsid w:val="00CE2323"/>
    <w:rsid w:val="00CE2346"/>
    <w:rsid w:val="00CE2368"/>
    <w:rsid w:val="00CE2CDA"/>
    <w:rsid w:val="00CE2F3E"/>
    <w:rsid w:val="00CE30A4"/>
    <w:rsid w:val="00CE3A59"/>
    <w:rsid w:val="00CE4323"/>
    <w:rsid w:val="00CE44FE"/>
    <w:rsid w:val="00CE61AE"/>
    <w:rsid w:val="00CE62A8"/>
    <w:rsid w:val="00CE64C4"/>
    <w:rsid w:val="00CE6F0F"/>
    <w:rsid w:val="00CE7115"/>
    <w:rsid w:val="00CE74F9"/>
    <w:rsid w:val="00CF002F"/>
    <w:rsid w:val="00CF0246"/>
    <w:rsid w:val="00CF031B"/>
    <w:rsid w:val="00CF14D2"/>
    <w:rsid w:val="00CF17C8"/>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4B"/>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1B4"/>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928"/>
    <w:rsid w:val="00D13281"/>
    <w:rsid w:val="00D13299"/>
    <w:rsid w:val="00D13D2D"/>
    <w:rsid w:val="00D14487"/>
    <w:rsid w:val="00D14844"/>
    <w:rsid w:val="00D15D47"/>
    <w:rsid w:val="00D15E7E"/>
    <w:rsid w:val="00D16058"/>
    <w:rsid w:val="00D165FE"/>
    <w:rsid w:val="00D16862"/>
    <w:rsid w:val="00D16FDD"/>
    <w:rsid w:val="00D171DE"/>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584"/>
    <w:rsid w:val="00D25EF5"/>
    <w:rsid w:val="00D261E6"/>
    <w:rsid w:val="00D26448"/>
    <w:rsid w:val="00D264CE"/>
    <w:rsid w:val="00D26670"/>
    <w:rsid w:val="00D2670E"/>
    <w:rsid w:val="00D26910"/>
    <w:rsid w:val="00D274B0"/>
    <w:rsid w:val="00D27794"/>
    <w:rsid w:val="00D27B8B"/>
    <w:rsid w:val="00D27C81"/>
    <w:rsid w:val="00D30A5D"/>
    <w:rsid w:val="00D30CF0"/>
    <w:rsid w:val="00D30E03"/>
    <w:rsid w:val="00D30EBD"/>
    <w:rsid w:val="00D3112A"/>
    <w:rsid w:val="00D3166E"/>
    <w:rsid w:val="00D31681"/>
    <w:rsid w:val="00D3191C"/>
    <w:rsid w:val="00D31B6E"/>
    <w:rsid w:val="00D31FA4"/>
    <w:rsid w:val="00D3232B"/>
    <w:rsid w:val="00D3239F"/>
    <w:rsid w:val="00D324A4"/>
    <w:rsid w:val="00D3250C"/>
    <w:rsid w:val="00D32721"/>
    <w:rsid w:val="00D328F6"/>
    <w:rsid w:val="00D32A8C"/>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632"/>
    <w:rsid w:val="00D406FF"/>
    <w:rsid w:val="00D4081B"/>
    <w:rsid w:val="00D40968"/>
    <w:rsid w:val="00D40D3D"/>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94A"/>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1DD6"/>
    <w:rsid w:val="00D52017"/>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81"/>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158D"/>
    <w:rsid w:val="00D815AD"/>
    <w:rsid w:val="00D81689"/>
    <w:rsid w:val="00D81822"/>
    <w:rsid w:val="00D81F10"/>
    <w:rsid w:val="00D826BB"/>
    <w:rsid w:val="00D82798"/>
    <w:rsid w:val="00D82BF2"/>
    <w:rsid w:val="00D831DA"/>
    <w:rsid w:val="00D8324D"/>
    <w:rsid w:val="00D832EC"/>
    <w:rsid w:val="00D8331C"/>
    <w:rsid w:val="00D83916"/>
    <w:rsid w:val="00D8400F"/>
    <w:rsid w:val="00D84103"/>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2829"/>
    <w:rsid w:val="00D930E1"/>
    <w:rsid w:val="00D9354D"/>
    <w:rsid w:val="00D93AFA"/>
    <w:rsid w:val="00D93F93"/>
    <w:rsid w:val="00D9415C"/>
    <w:rsid w:val="00D942CC"/>
    <w:rsid w:val="00D944E4"/>
    <w:rsid w:val="00D9462C"/>
    <w:rsid w:val="00D94D87"/>
    <w:rsid w:val="00D950FB"/>
    <w:rsid w:val="00D95123"/>
    <w:rsid w:val="00D95559"/>
    <w:rsid w:val="00D9555E"/>
    <w:rsid w:val="00D95B31"/>
    <w:rsid w:val="00D95DCC"/>
    <w:rsid w:val="00D96025"/>
    <w:rsid w:val="00D961A7"/>
    <w:rsid w:val="00D9621F"/>
    <w:rsid w:val="00D962DC"/>
    <w:rsid w:val="00D971C8"/>
    <w:rsid w:val="00D97CE4"/>
    <w:rsid w:val="00DA01AE"/>
    <w:rsid w:val="00DA02F0"/>
    <w:rsid w:val="00DA0331"/>
    <w:rsid w:val="00DA043A"/>
    <w:rsid w:val="00DA175F"/>
    <w:rsid w:val="00DA180C"/>
    <w:rsid w:val="00DA18A2"/>
    <w:rsid w:val="00DA1B7B"/>
    <w:rsid w:val="00DA2740"/>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0BA"/>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4896"/>
    <w:rsid w:val="00DC5168"/>
    <w:rsid w:val="00DC5584"/>
    <w:rsid w:val="00DC60E6"/>
    <w:rsid w:val="00DC662D"/>
    <w:rsid w:val="00DC662F"/>
    <w:rsid w:val="00DC6947"/>
    <w:rsid w:val="00DC6C1E"/>
    <w:rsid w:val="00DC6F46"/>
    <w:rsid w:val="00DC7255"/>
    <w:rsid w:val="00DC72CE"/>
    <w:rsid w:val="00DC7951"/>
    <w:rsid w:val="00DC7A1D"/>
    <w:rsid w:val="00DC7A91"/>
    <w:rsid w:val="00DD078D"/>
    <w:rsid w:val="00DD0E0E"/>
    <w:rsid w:val="00DD1223"/>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67D"/>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010"/>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5B2"/>
    <w:rsid w:val="00DF47ED"/>
    <w:rsid w:val="00DF4A33"/>
    <w:rsid w:val="00DF4FC8"/>
    <w:rsid w:val="00DF56A4"/>
    <w:rsid w:val="00DF5B28"/>
    <w:rsid w:val="00DF6B52"/>
    <w:rsid w:val="00DF6E80"/>
    <w:rsid w:val="00DF6F1E"/>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5404"/>
    <w:rsid w:val="00E154D9"/>
    <w:rsid w:val="00E16190"/>
    <w:rsid w:val="00E1619C"/>
    <w:rsid w:val="00E16463"/>
    <w:rsid w:val="00E167EB"/>
    <w:rsid w:val="00E16A97"/>
    <w:rsid w:val="00E16BA7"/>
    <w:rsid w:val="00E16BC0"/>
    <w:rsid w:val="00E16D65"/>
    <w:rsid w:val="00E16F3A"/>
    <w:rsid w:val="00E16F82"/>
    <w:rsid w:val="00E16F84"/>
    <w:rsid w:val="00E17F6F"/>
    <w:rsid w:val="00E20018"/>
    <w:rsid w:val="00E20B20"/>
    <w:rsid w:val="00E20C5F"/>
    <w:rsid w:val="00E21303"/>
    <w:rsid w:val="00E21388"/>
    <w:rsid w:val="00E21F16"/>
    <w:rsid w:val="00E22550"/>
    <w:rsid w:val="00E22D75"/>
    <w:rsid w:val="00E230A9"/>
    <w:rsid w:val="00E2329E"/>
    <w:rsid w:val="00E2346F"/>
    <w:rsid w:val="00E239D1"/>
    <w:rsid w:val="00E243E4"/>
    <w:rsid w:val="00E246B9"/>
    <w:rsid w:val="00E24CC8"/>
    <w:rsid w:val="00E250C5"/>
    <w:rsid w:val="00E2530C"/>
    <w:rsid w:val="00E25DF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49"/>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0FF9"/>
    <w:rsid w:val="00E51BCC"/>
    <w:rsid w:val="00E526ED"/>
    <w:rsid w:val="00E52C85"/>
    <w:rsid w:val="00E53065"/>
    <w:rsid w:val="00E532A6"/>
    <w:rsid w:val="00E53A01"/>
    <w:rsid w:val="00E53C76"/>
    <w:rsid w:val="00E54395"/>
    <w:rsid w:val="00E54724"/>
    <w:rsid w:val="00E54C24"/>
    <w:rsid w:val="00E556E7"/>
    <w:rsid w:val="00E557A5"/>
    <w:rsid w:val="00E5588E"/>
    <w:rsid w:val="00E5615E"/>
    <w:rsid w:val="00E564C4"/>
    <w:rsid w:val="00E567C9"/>
    <w:rsid w:val="00E577B1"/>
    <w:rsid w:val="00E57D40"/>
    <w:rsid w:val="00E57E1A"/>
    <w:rsid w:val="00E57FA5"/>
    <w:rsid w:val="00E604C4"/>
    <w:rsid w:val="00E6070A"/>
    <w:rsid w:val="00E60809"/>
    <w:rsid w:val="00E60D5F"/>
    <w:rsid w:val="00E60FAE"/>
    <w:rsid w:val="00E61300"/>
    <w:rsid w:val="00E618B7"/>
    <w:rsid w:val="00E61FB1"/>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BB1"/>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0DE"/>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349A"/>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0E0"/>
    <w:rsid w:val="00E907A0"/>
    <w:rsid w:val="00E907E4"/>
    <w:rsid w:val="00E90937"/>
    <w:rsid w:val="00E90A24"/>
    <w:rsid w:val="00E90A78"/>
    <w:rsid w:val="00E90C34"/>
    <w:rsid w:val="00E90DB7"/>
    <w:rsid w:val="00E9108E"/>
    <w:rsid w:val="00E91220"/>
    <w:rsid w:val="00E919AC"/>
    <w:rsid w:val="00E91A38"/>
    <w:rsid w:val="00E91E7E"/>
    <w:rsid w:val="00E91EDB"/>
    <w:rsid w:val="00E91F7B"/>
    <w:rsid w:val="00E927FA"/>
    <w:rsid w:val="00E92C92"/>
    <w:rsid w:val="00E92DFD"/>
    <w:rsid w:val="00E93146"/>
    <w:rsid w:val="00E9321C"/>
    <w:rsid w:val="00E93499"/>
    <w:rsid w:val="00E93684"/>
    <w:rsid w:val="00E93947"/>
    <w:rsid w:val="00E93CB3"/>
    <w:rsid w:val="00E93F3A"/>
    <w:rsid w:val="00E946A6"/>
    <w:rsid w:val="00E947E4"/>
    <w:rsid w:val="00E9480A"/>
    <w:rsid w:val="00E94A86"/>
    <w:rsid w:val="00E9616B"/>
    <w:rsid w:val="00E96456"/>
    <w:rsid w:val="00E96A29"/>
    <w:rsid w:val="00E96B28"/>
    <w:rsid w:val="00E96FE6"/>
    <w:rsid w:val="00E97060"/>
    <w:rsid w:val="00E973A1"/>
    <w:rsid w:val="00E97418"/>
    <w:rsid w:val="00E974A3"/>
    <w:rsid w:val="00E977E6"/>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999"/>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2B2"/>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0A"/>
    <w:rsid w:val="00EC4BF9"/>
    <w:rsid w:val="00EC4DF6"/>
    <w:rsid w:val="00EC5009"/>
    <w:rsid w:val="00EC55AD"/>
    <w:rsid w:val="00EC5F2F"/>
    <w:rsid w:val="00EC6234"/>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532"/>
    <w:rsid w:val="00ED4995"/>
    <w:rsid w:val="00ED4A6D"/>
    <w:rsid w:val="00ED4EF2"/>
    <w:rsid w:val="00ED5C13"/>
    <w:rsid w:val="00ED68C6"/>
    <w:rsid w:val="00ED6A4E"/>
    <w:rsid w:val="00ED6D4A"/>
    <w:rsid w:val="00ED721A"/>
    <w:rsid w:val="00ED738C"/>
    <w:rsid w:val="00ED76A8"/>
    <w:rsid w:val="00ED7888"/>
    <w:rsid w:val="00ED7918"/>
    <w:rsid w:val="00ED7FD3"/>
    <w:rsid w:val="00EE00F3"/>
    <w:rsid w:val="00EE05F5"/>
    <w:rsid w:val="00EE08AF"/>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4B47"/>
    <w:rsid w:val="00EF53ED"/>
    <w:rsid w:val="00EF54D1"/>
    <w:rsid w:val="00EF56AF"/>
    <w:rsid w:val="00EF5AC9"/>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BA9"/>
    <w:rsid w:val="00F00CD1"/>
    <w:rsid w:val="00F01C8C"/>
    <w:rsid w:val="00F01CAE"/>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9E5"/>
    <w:rsid w:val="00F05DB1"/>
    <w:rsid w:val="00F05DF8"/>
    <w:rsid w:val="00F05E96"/>
    <w:rsid w:val="00F064EC"/>
    <w:rsid w:val="00F06ACF"/>
    <w:rsid w:val="00F06B0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9D"/>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5E8"/>
    <w:rsid w:val="00F257E8"/>
    <w:rsid w:val="00F25C5A"/>
    <w:rsid w:val="00F25EB4"/>
    <w:rsid w:val="00F26276"/>
    <w:rsid w:val="00F265F7"/>
    <w:rsid w:val="00F266CE"/>
    <w:rsid w:val="00F26D0A"/>
    <w:rsid w:val="00F27696"/>
    <w:rsid w:val="00F277DB"/>
    <w:rsid w:val="00F27A81"/>
    <w:rsid w:val="00F27FA6"/>
    <w:rsid w:val="00F30D7B"/>
    <w:rsid w:val="00F3125C"/>
    <w:rsid w:val="00F32901"/>
    <w:rsid w:val="00F330D5"/>
    <w:rsid w:val="00F33A80"/>
    <w:rsid w:val="00F33DC8"/>
    <w:rsid w:val="00F34444"/>
    <w:rsid w:val="00F345EF"/>
    <w:rsid w:val="00F34FE9"/>
    <w:rsid w:val="00F35149"/>
    <w:rsid w:val="00F35893"/>
    <w:rsid w:val="00F36238"/>
    <w:rsid w:val="00F365A5"/>
    <w:rsid w:val="00F36BDE"/>
    <w:rsid w:val="00F36D20"/>
    <w:rsid w:val="00F37523"/>
    <w:rsid w:val="00F378F1"/>
    <w:rsid w:val="00F37B7D"/>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5C03"/>
    <w:rsid w:val="00F4605D"/>
    <w:rsid w:val="00F46AFB"/>
    <w:rsid w:val="00F47F17"/>
    <w:rsid w:val="00F50E58"/>
    <w:rsid w:val="00F5111B"/>
    <w:rsid w:val="00F51C31"/>
    <w:rsid w:val="00F51D13"/>
    <w:rsid w:val="00F52077"/>
    <w:rsid w:val="00F52339"/>
    <w:rsid w:val="00F5241C"/>
    <w:rsid w:val="00F5277A"/>
    <w:rsid w:val="00F52F2E"/>
    <w:rsid w:val="00F530F3"/>
    <w:rsid w:val="00F532E8"/>
    <w:rsid w:val="00F537FF"/>
    <w:rsid w:val="00F539C3"/>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C66"/>
    <w:rsid w:val="00F63DC2"/>
    <w:rsid w:val="00F64279"/>
    <w:rsid w:val="00F64491"/>
    <w:rsid w:val="00F64B92"/>
    <w:rsid w:val="00F64E6D"/>
    <w:rsid w:val="00F657CF"/>
    <w:rsid w:val="00F65808"/>
    <w:rsid w:val="00F6587D"/>
    <w:rsid w:val="00F658AC"/>
    <w:rsid w:val="00F66285"/>
    <w:rsid w:val="00F6692F"/>
    <w:rsid w:val="00F669E7"/>
    <w:rsid w:val="00F66A00"/>
    <w:rsid w:val="00F66CFB"/>
    <w:rsid w:val="00F6752D"/>
    <w:rsid w:val="00F70323"/>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EAB"/>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118"/>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B3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2F9"/>
    <w:rsid w:val="00FB3C95"/>
    <w:rsid w:val="00FB3CB7"/>
    <w:rsid w:val="00FB42BE"/>
    <w:rsid w:val="00FB452D"/>
    <w:rsid w:val="00FB4B8A"/>
    <w:rsid w:val="00FB4E42"/>
    <w:rsid w:val="00FB5152"/>
    <w:rsid w:val="00FB5957"/>
    <w:rsid w:val="00FB5F8F"/>
    <w:rsid w:val="00FB666A"/>
    <w:rsid w:val="00FB680E"/>
    <w:rsid w:val="00FB6B46"/>
    <w:rsid w:val="00FB6B73"/>
    <w:rsid w:val="00FB6F0C"/>
    <w:rsid w:val="00FB706D"/>
    <w:rsid w:val="00FB740F"/>
    <w:rsid w:val="00FB770C"/>
    <w:rsid w:val="00FB7A0B"/>
    <w:rsid w:val="00FC0065"/>
    <w:rsid w:val="00FC0148"/>
    <w:rsid w:val="00FC062F"/>
    <w:rsid w:val="00FC06D2"/>
    <w:rsid w:val="00FC0754"/>
    <w:rsid w:val="00FC1E7D"/>
    <w:rsid w:val="00FC2232"/>
    <w:rsid w:val="00FC2370"/>
    <w:rsid w:val="00FC23DB"/>
    <w:rsid w:val="00FC2E77"/>
    <w:rsid w:val="00FC30AB"/>
    <w:rsid w:val="00FC3AEE"/>
    <w:rsid w:val="00FC4FE5"/>
    <w:rsid w:val="00FC5222"/>
    <w:rsid w:val="00FC5410"/>
    <w:rsid w:val="00FC605C"/>
    <w:rsid w:val="00FC6238"/>
    <w:rsid w:val="00FC6AB0"/>
    <w:rsid w:val="00FC7951"/>
    <w:rsid w:val="00FC7A95"/>
    <w:rsid w:val="00FC7EAE"/>
    <w:rsid w:val="00FD072B"/>
    <w:rsid w:val="00FD0A21"/>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1FD"/>
    <w:rsid w:val="00FD534E"/>
    <w:rsid w:val="00FD56C7"/>
    <w:rsid w:val="00FD59C1"/>
    <w:rsid w:val="00FD5CBB"/>
    <w:rsid w:val="00FD6564"/>
    <w:rsid w:val="00FD6867"/>
    <w:rsid w:val="00FD692A"/>
    <w:rsid w:val="00FD6B74"/>
    <w:rsid w:val="00FD6E24"/>
    <w:rsid w:val="00FD70AE"/>
    <w:rsid w:val="00FD7271"/>
    <w:rsid w:val="00FD7FFD"/>
    <w:rsid w:val="00FE002E"/>
    <w:rsid w:val="00FE0D4B"/>
    <w:rsid w:val="00FE2398"/>
    <w:rsid w:val="00FE365D"/>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5D4"/>
    <w:rsid w:val="00FF0964"/>
    <w:rsid w:val="00FF0F67"/>
    <w:rsid w:val="00FF16F2"/>
    <w:rsid w:val="00FF1F9B"/>
    <w:rsid w:val="00FF24D4"/>
    <w:rsid w:val="00FF25AF"/>
    <w:rsid w:val="00FF2835"/>
    <w:rsid w:val="00FF2B42"/>
    <w:rsid w:val="00FF2D5B"/>
    <w:rsid w:val="00FF2E36"/>
    <w:rsid w:val="00FF3274"/>
    <w:rsid w:val="00FF355F"/>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 w:type="table" w:customStyle="1" w:styleId="SGSTableBasic11">
    <w:name w:val="SGS Table Basic 11"/>
    <w:basedOn w:val="TableNormal"/>
    <w:next w:val="TableGrid"/>
    <w:uiPriority w:val="39"/>
    <w:qFormat/>
    <w:rsid w:val="00456682"/>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456682"/>
    <w:pPr>
      <w:keepNext/>
      <w:numPr>
        <w:numId w:val="35"/>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3188342">
      <w:bodyDiv w:val="1"/>
      <w:marLeft w:val="0"/>
      <w:marRight w:val="0"/>
      <w:marTop w:val="0"/>
      <w:marBottom w:val="0"/>
      <w:divBdr>
        <w:top w:val="none" w:sz="0" w:space="0" w:color="auto"/>
        <w:left w:val="none" w:sz="0" w:space="0" w:color="auto"/>
        <w:bottom w:val="none" w:sz="0" w:space="0" w:color="auto"/>
        <w:right w:val="none" w:sz="0" w:space="0" w:color="auto"/>
      </w:divBdr>
    </w:div>
    <w:div w:id="1527863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147350">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624145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23372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6463255">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1583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26244266">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2067931">
      <w:bodyDiv w:val="1"/>
      <w:marLeft w:val="0"/>
      <w:marRight w:val="0"/>
      <w:marTop w:val="0"/>
      <w:marBottom w:val="0"/>
      <w:divBdr>
        <w:top w:val="none" w:sz="0" w:space="0" w:color="auto"/>
        <w:left w:val="none" w:sz="0" w:space="0" w:color="auto"/>
        <w:bottom w:val="none" w:sz="0" w:space="0" w:color="auto"/>
        <w:right w:val="none" w:sz="0" w:space="0" w:color="auto"/>
      </w:divBdr>
    </w:div>
    <w:div w:id="133329007">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0122335">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5757825">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16744828">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2460586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0066992">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838781">
      <w:bodyDiv w:val="1"/>
      <w:marLeft w:val="0"/>
      <w:marRight w:val="0"/>
      <w:marTop w:val="0"/>
      <w:marBottom w:val="0"/>
      <w:divBdr>
        <w:top w:val="none" w:sz="0" w:space="0" w:color="auto"/>
        <w:left w:val="none" w:sz="0" w:space="0" w:color="auto"/>
        <w:bottom w:val="none" w:sz="0" w:space="0" w:color="auto"/>
        <w:right w:val="none" w:sz="0" w:space="0" w:color="auto"/>
      </w:divBdr>
    </w:div>
    <w:div w:id="265239793">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487436">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288211">
      <w:bodyDiv w:val="1"/>
      <w:marLeft w:val="0"/>
      <w:marRight w:val="0"/>
      <w:marTop w:val="0"/>
      <w:marBottom w:val="0"/>
      <w:divBdr>
        <w:top w:val="none" w:sz="0" w:space="0" w:color="auto"/>
        <w:left w:val="none" w:sz="0" w:space="0" w:color="auto"/>
        <w:bottom w:val="none" w:sz="0" w:space="0" w:color="auto"/>
        <w:right w:val="none" w:sz="0" w:space="0" w:color="auto"/>
      </w:divBdr>
    </w:div>
    <w:div w:id="290476500">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352018">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6059028">
      <w:bodyDiv w:val="1"/>
      <w:marLeft w:val="0"/>
      <w:marRight w:val="0"/>
      <w:marTop w:val="0"/>
      <w:marBottom w:val="0"/>
      <w:divBdr>
        <w:top w:val="none" w:sz="0" w:space="0" w:color="auto"/>
        <w:left w:val="none" w:sz="0" w:space="0" w:color="auto"/>
        <w:bottom w:val="none" w:sz="0" w:space="0" w:color="auto"/>
        <w:right w:val="none" w:sz="0" w:space="0" w:color="auto"/>
      </w:divBdr>
    </w:div>
    <w:div w:id="314069573">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0394833">
      <w:bodyDiv w:val="1"/>
      <w:marLeft w:val="0"/>
      <w:marRight w:val="0"/>
      <w:marTop w:val="0"/>
      <w:marBottom w:val="0"/>
      <w:divBdr>
        <w:top w:val="none" w:sz="0" w:space="0" w:color="auto"/>
        <w:left w:val="none" w:sz="0" w:space="0" w:color="auto"/>
        <w:bottom w:val="none" w:sz="0" w:space="0" w:color="auto"/>
        <w:right w:val="none" w:sz="0" w:space="0" w:color="auto"/>
      </w:divBdr>
    </w:div>
    <w:div w:id="34394754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7566811">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5355713">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55303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0031258">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62044507">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523027">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207410">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1090840">
      <w:bodyDiv w:val="1"/>
      <w:marLeft w:val="0"/>
      <w:marRight w:val="0"/>
      <w:marTop w:val="0"/>
      <w:marBottom w:val="0"/>
      <w:divBdr>
        <w:top w:val="none" w:sz="0" w:space="0" w:color="auto"/>
        <w:left w:val="none" w:sz="0" w:space="0" w:color="auto"/>
        <w:bottom w:val="none" w:sz="0" w:space="0" w:color="auto"/>
        <w:right w:val="none" w:sz="0" w:space="0" w:color="auto"/>
      </w:divBdr>
    </w:div>
    <w:div w:id="5416756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1422601">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56089700">
      <w:bodyDiv w:val="1"/>
      <w:marLeft w:val="0"/>
      <w:marRight w:val="0"/>
      <w:marTop w:val="0"/>
      <w:marBottom w:val="0"/>
      <w:divBdr>
        <w:top w:val="none" w:sz="0" w:space="0" w:color="auto"/>
        <w:left w:val="none" w:sz="0" w:space="0" w:color="auto"/>
        <w:bottom w:val="none" w:sz="0" w:space="0" w:color="auto"/>
        <w:right w:val="none" w:sz="0" w:space="0" w:color="auto"/>
      </w:divBdr>
    </w:div>
    <w:div w:id="556164613">
      <w:bodyDiv w:val="1"/>
      <w:marLeft w:val="0"/>
      <w:marRight w:val="0"/>
      <w:marTop w:val="0"/>
      <w:marBottom w:val="0"/>
      <w:divBdr>
        <w:top w:val="none" w:sz="0" w:space="0" w:color="auto"/>
        <w:left w:val="none" w:sz="0" w:space="0" w:color="auto"/>
        <w:bottom w:val="none" w:sz="0" w:space="0" w:color="auto"/>
        <w:right w:val="none" w:sz="0" w:space="0" w:color="auto"/>
      </w:divBdr>
    </w:div>
    <w:div w:id="557132767">
      <w:bodyDiv w:val="1"/>
      <w:marLeft w:val="0"/>
      <w:marRight w:val="0"/>
      <w:marTop w:val="0"/>
      <w:marBottom w:val="0"/>
      <w:divBdr>
        <w:top w:val="none" w:sz="0" w:space="0" w:color="auto"/>
        <w:left w:val="none" w:sz="0" w:space="0" w:color="auto"/>
        <w:bottom w:val="none" w:sz="0" w:space="0" w:color="auto"/>
        <w:right w:val="none" w:sz="0" w:space="0" w:color="auto"/>
      </w:divBdr>
    </w:div>
    <w:div w:id="5653361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66232657">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018656">
      <w:bodyDiv w:val="1"/>
      <w:marLeft w:val="0"/>
      <w:marRight w:val="0"/>
      <w:marTop w:val="0"/>
      <w:marBottom w:val="0"/>
      <w:divBdr>
        <w:top w:val="none" w:sz="0" w:space="0" w:color="auto"/>
        <w:left w:val="none" w:sz="0" w:space="0" w:color="auto"/>
        <w:bottom w:val="none" w:sz="0" w:space="0" w:color="auto"/>
        <w:right w:val="none" w:sz="0" w:space="0" w:color="auto"/>
      </w:divBdr>
    </w:div>
    <w:div w:id="579872690">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5040318">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2033666">
      <w:bodyDiv w:val="1"/>
      <w:marLeft w:val="0"/>
      <w:marRight w:val="0"/>
      <w:marTop w:val="0"/>
      <w:marBottom w:val="0"/>
      <w:divBdr>
        <w:top w:val="none" w:sz="0" w:space="0" w:color="auto"/>
        <w:left w:val="none" w:sz="0" w:space="0" w:color="auto"/>
        <w:bottom w:val="none" w:sz="0" w:space="0" w:color="auto"/>
        <w:right w:val="none" w:sz="0" w:space="0" w:color="auto"/>
      </w:divBdr>
    </w:div>
    <w:div w:id="628828311">
      <w:bodyDiv w:val="1"/>
      <w:marLeft w:val="0"/>
      <w:marRight w:val="0"/>
      <w:marTop w:val="0"/>
      <w:marBottom w:val="0"/>
      <w:divBdr>
        <w:top w:val="none" w:sz="0" w:space="0" w:color="auto"/>
        <w:left w:val="none" w:sz="0" w:space="0" w:color="auto"/>
        <w:bottom w:val="none" w:sz="0" w:space="0" w:color="auto"/>
        <w:right w:val="none" w:sz="0" w:space="0" w:color="auto"/>
      </w:divBdr>
    </w:div>
    <w:div w:id="633869875">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1281">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1182942">
      <w:bodyDiv w:val="1"/>
      <w:marLeft w:val="0"/>
      <w:marRight w:val="0"/>
      <w:marTop w:val="0"/>
      <w:marBottom w:val="0"/>
      <w:divBdr>
        <w:top w:val="none" w:sz="0" w:space="0" w:color="auto"/>
        <w:left w:val="none" w:sz="0" w:space="0" w:color="auto"/>
        <w:bottom w:val="none" w:sz="0" w:space="0" w:color="auto"/>
        <w:right w:val="none" w:sz="0" w:space="0" w:color="auto"/>
      </w:divBdr>
    </w:div>
    <w:div w:id="651636219">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07097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7049598">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321211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57604496">
      <w:bodyDiv w:val="1"/>
      <w:marLeft w:val="0"/>
      <w:marRight w:val="0"/>
      <w:marTop w:val="0"/>
      <w:marBottom w:val="0"/>
      <w:divBdr>
        <w:top w:val="none" w:sz="0" w:space="0" w:color="auto"/>
        <w:left w:val="none" w:sz="0" w:space="0" w:color="auto"/>
        <w:bottom w:val="none" w:sz="0" w:space="0" w:color="auto"/>
        <w:right w:val="none" w:sz="0" w:space="0" w:color="auto"/>
      </w:divBdr>
    </w:div>
    <w:div w:id="759529077">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8959134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045831">
      <w:bodyDiv w:val="1"/>
      <w:marLeft w:val="0"/>
      <w:marRight w:val="0"/>
      <w:marTop w:val="0"/>
      <w:marBottom w:val="0"/>
      <w:divBdr>
        <w:top w:val="none" w:sz="0" w:space="0" w:color="auto"/>
        <w:left w:val="none" w:sz="0" w:space="0" w:color="auto"/>
        <w:bottom w:val="none" w:sz="0" w:space="0" w:color="auto"/>
        <w:right w:val="none" w:sz="0" w:space="0" w:color="auto"/>
      </w:divBdr>
    </w:div>
    <w:div w:id="836582022">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3934735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2958105">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385923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577408">
      <w:bodyDiv w:val="1"/>
      <w:marLeft w:val="0"/>
      <w:marRight w:val="0"/>
      <w:marTop w:val="0"/>
      <w:marBottom w:val="0"/>
      <w:divBdr>
        <w:top w:val="none" w:sz="0" w:space="0" w:color="auto"/>
        <w:left w:val="none" w:sz="0" w:space="0" w:color="auto"/>
        <w:bottom w:val="none" w:sz="0" w:space="0" w:color="auto"/>
        <w:right w:val="none" w:sz="0" w:space="0" w:color="auto"/>
      </w:divBdr>
    </w:div>
    <w:div w:id="909658622">
      <w:bodyDiv w:val="1"/>
      <w:marLeft w:val="0"/>
      <w:marRight w:val="0"/>
      <w:marTop w:val="0"/>
      <w:marBottom w:val="0"/>
      <w:divBdr>
        <w:top w:val="none" w:sz="0" w:space="0" w:color="auto"/>
        <w:left w:val="none" w:sz="0" w:space="0" w:color="auto"/>
        <w:bottom w:val="none" w:sz="0" w:space="0" w:color="auto"/>
        <w:right w:val="none" w:sz="0" w:space="0" w:color="auto"/>
      </w:divBdr>
    </w:div>
    <w:div w:id="911544722">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6158716">
      <w:bodyDiv w:val="1"/>
      <w:marLeft w:val="0"/>
      <w:marRight w:val="0"/>
      <w:marTop w:val="0"/>
      <w:marBottom w:val="0"/>
      <w:divBdr>
        <w:top w:val="none" w:sz="0" w:space="0" w:color="auto"/>
        <w:left w:val="none" w:sz="0" w:space="0" w:color="auto"/>
        <w:bottom w:val="none" w:sz="0" w:space="0" w:color="auto"/>
        <w:right w:val="none" w:sz="0" w:space="0" w:color="auto"/>
      </w:divBdr>
    </w:div>
    <w:div w:id="927544273">
      <w:bodyDiv w:val="1"/>
      <w:marLeft w:val="0"/>
      <w:marRight w:val="0"/>
      <w:marTop w:val="0"/>
      <w:marBottom w:val="0"/>
      <w:divBdr>
        <w:top w:val="none" w:sz="0" w:space="0" w:color="auto"/>
        <w:left w:val="none" w:sz="0" w:space="0" w:color="auto"/>
        <w:bottom w:val="none" w:sz="0" w:space="0" w:color="auto"/>
        <w:right w:val="none" w:sz="0" w:space="0" w:color="auto"/>
      </w:divBdr>
    </w:div>
    <w:div w:id="93247106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75071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0385418">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619293">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4589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547868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3508706">
      <w:bodyDiv w:val="1"/>
      <w:marLeft w:val="0"/>
      <w:marRight w:val="0"/>
      <w:marTop w:val="0"/>
      <w:marBottom w:val="0"/>
      <w:divBdr>
        <w:top w:val="none" w:sz="0" w:space="0" w:color="auto"/>
        <w:left w:val="none" w:sz="0" w:space="0" w:color="auto"/>
        <w:bottom w:val="none" w:sz="0" w:space="0" w:color="auto"/>
        <w:right w:val="none" w:sz="0" w:space="0" w:color="auto"/>
      </w:divBdr>
    </w:div>
    <w:div w:id="10546245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984235">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8068920">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75517999">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6538123">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0330293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29276721">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38958586">
      <w:bodyDiv w:val="1"/>
      <w:marLeft w:val="0"/>
      <w:marRight w:val="0"/>
      <w:marTop w:val="0"/>
      <w:marBottom w:val="0"/>
      <w:divBdr>
        <w:top w:val="none" w:sz="0" w:space="0" w:color="auto"/>
        <w:left w:val="none" w:sz="0" w:space="0" w:color="auto"/>
        <w:bottom w:val="none" w:sz="0" w:space="0" w:color="auto"/>
        <w:right w:val="none" w:sz="0" w:space="0" w:color="auto"/>
      </w:divBdr>
    </w:div>
    <w:div w:id="1155612019">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6971069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280415">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273566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7469247">
      <w:bodyDiv w:val="1"/>
      <w:marLeft w:val="0"/>
      <w:marRight w:val="0"/>
      <w:marTop w:val="0"/>
      <w:marBottom w:val="0"/>
      <w:divBdr>
        <w:top w:val="none" w:sz="0" w:space="0" w:color="auto"/>
        <w:left w:val="none" w:sz="0" w:space="0" w:color="auto"/>
        <w:bottom w:val="none" w:sz="0" w:space="0" w:color="auto"/>
        <w:right w:val="none" w:sz="0" w:space="0" w:color="auto"/>
      </w:divBdr>
    </w:div>
    <w:div w:id="1271357447">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0647818">
      <w:bodyDiv w:val="1"/>
      <w:marLeft w:val="0"/>
      <w:marRight w:val="0"/>
      <w:marTop w:val="0"/>
      <w:marBottom w:val="0"/>
      <w:divBdr>
        <w:top w:val="none" w:sz="0" w:space="0" w:color="auto"/>
        <w:left w:val="none" w:sz="0" w:space="0" w:color="auto"/>
        <w:bottom w:val="none" w:sz="0" w:space="0" w:color="auto"/>
        <w:right w:val="none" w:sz="0" w:space="0" w:color="auto"/>
      </w:divBdr>
    </w:div>
    <w:div w:id="1280726698">
      <w:bodyDiv w:val="1"/>
      <w:marLeft w:val="0"/>
      <w:marRight w:val="0"/>
      <w:marTop w:val="0"/>
      <w:marBottom w:val="0"/>
      <w:divBdr>
        <w:top w:val="none" w:sz="0" w:space="0" w:color="auto"/>
        <w:left w:val="none" w:sz="0" w:space="0" w:color="auto"/>
        <w:bottom w:val="none" w:sz="0" w:space="0" w:color="auto"/>
        <w:right w:val="none" w:sz="0" w:space="0" w:color="auto"/>
      </w:divBdr>
    </w:div>
    <w:div w:id="1280993023">
      <w:bodyDiv w:val="1"/>
      <w:marLeft w:val="0"/>
      <w:marRight w:val="0"/>
      <w:marTop w:val="0"/>
      <w:marBottom w:val="0"/>
      <w:divBdr>
        <w:top w:val="none" w:sz="0" w:space="0" w:color="auto"/>
        <w:left w:val="none" w:sz="0" w:space="0" w:color="auto"/>
        <w:bottom w:val="none" w:sz="0" w:space="0" w:color="auto"/>
        <w:right w:val="none" w:sz="0" w:space="0" w:color="auto"/>
      </w:divBdr>
    </w:div>
    <w:div w:id="1282221928">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291091878">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878441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2339443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1548847">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271871">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66515143">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06709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853909">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2463977">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76743">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467082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61068331">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6335130">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36805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1573151">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84291021">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18632941">
      <w:bodyDiv w:val="1"/>
      <w:marLeft w:val="0"/>
      <w:marRight w:val="0"/>
      <w:marTop w:val="0"/>
      <w:marBottom w:val="0"/>
      <w:divBdr>
        <w:top w:val="none" w:sz="0" w:space="0" w:color="auto"/>
        <w:left w:val="none" w:sz="0" w:space="0" w:color="auto"/>
        <w:bottom w:val="none" w:sz="0" w:space="0" w:color="auto"/>
        <w:right w:val="none" w:sz="0" w:space="0" w:color="auto"/>
      </w:divBdr>
    </w:div>
    <w:div w:id="1621065087">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7509512">
      <w:bodyDiv w:val="1"/>
      <w:marLeft w:val="0"/>
      <w:marRight w:val="0"/>
      <w:marTop w:val="0"/>
      <w:marBottom w:val="0"/>
      <w:divBdr>
        <w:top w:val="none" w:sz="0" w:space="0" w:color="auto"/>
        <w:left w:val="none" w:sz="0" w:space="0" w:color="auto"/>
        <w:bottom w:val="none" w:sz="0" w:space="0" w:color="auto"/>
        <w:right w:val="none" w:sz="0" w:space="0" w:color="auto"/>
      </w:divBdr>
    </w:div>
    <w:div w:id="1722363319">
      <w:bodyDiv w:val="1"/>
      <w:marLeft w:val="0"/>
      <w:marRight w:val="0"/>
      <w:marTop w:val="0"/>
      <w:marBottom w:val="0"/>
      <w:divBdr>
        <w:top w:val="none" w:sz="0" w:space="0" w:color="auto"/>
        <w:left w:val="none" w:sz="0" w:space="0" w:color="auto"/>
        <w:bottom w:val="none" w:sz="0" w:space="0" w:color="auto"/>
        <w:right w:val="none" w:sz="0" w:space="0" w:color="auto"/>
      </w:divBdr>
    </w:div>
    <w:div w:id="1730029762">
      <w:bodyDiv w:val="1"/>
      <w:marLeft w:val="0"/>
      <w:marRight w:val="0"/>
      <w:marTop w:val="0"/>
      <w:marBottom w:val="0"/>
      <w:divBdr>
        <w:top w:val="none" w:sz="0" w:space="0" w:color="auto"/>
        <w:left w:val="none" w:sz="0" w:space="0" w:color="auto"/>
        <w:bottom w:val="none" w:sz="0" w:space="0" w:color="auto"/>
        <w:right w:val="none" w:sz="0" w:space="0" w:color="auto"/>
      </w:divBdr>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434044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1297178">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1197845">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790128">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795715788">
      <w:bodyDiv w:val="1"/>
      <w:marLeft w:val="0"/>
      <w:marRight w:val="0"/>
      <w:marTop w:val="0"/>
      <w:marBottom w:val="0"/>
      <w:divBdr>
        <w:top w:val="none" w:sz="0" w:space="0" w:color="auto"/>
        <w:left w:val="none" w:sz="0" w:space="0" w:color="auto"/>
        <w:bottom w:val="none" w:sz="0" w:space="0" w:color="auto"/>
        <w:right w:val="none" w:sz="0" w:space="0" w:color="auto"/>
      </w:divBdr>
    </w:div>
    <w:div w:id="1796748190">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4273725">
      <w:bodyDiv w:val="1"/>
      <w:marLeft w:val="0"/>
      <w:marRight w:val="0"/>
      <w:marTop w:val="0"/>
      <w:marBottom w:val="0"/>
      <w:divBdr>
        <w:top w:val="none" w:sz="0" w:space="0" w:color="auto"/>
        <w:left w:val="none" w:sz="0" w:space="0" w:color="auto"/>
        <w:bottom w:val="none" w:sz="0" w:space="0" w:color="auto"/>
        <w:right w:val="none" w:sz="0" w:space="0" w:color="auto"/>
      </w:divBdr>
    </w:div>
    <w:div w:id="1830487267">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352020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638246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3301078">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4319256">
      <w:bodyDiv w:val="1"/>
      <w:marLeft w:val="0"/>
      <w:marRight w:val="0"/>
      <w:marTop w:val="0"/>
      <w:marBottom w:val="0"/>
      <w:divBdr>
        <w:top w:val="none" w:sz="0" w:space="0" w:color="auto"/>
        <w:left w:val="none" w:sz="0" w:space="0" w:color="auto"/>
        <w:bottom w:val="none" w:sz="0" w:space="0" w:color="auto"/>
        <w:right w:val="none" w:sz="0" w:space="0" w:color="auto"/>
      </w:divBdr>
    </w:div>
    <w:div w:id="1917202266">
      <w:bodyDiv w:val="1"/>
      <w:marLeft w:val="0"/>
      <w:marRight w:val="0"/>
      <w:marTop w:val="0"/>
      <w:marBottom w:val="0"/>
      <w:divBdr>
        <w:top w:val="none" w:sz="0" w:space="0" w:color="auto"/>
        <w:left w:val="none" w:sz="0" w:space="0" w:color="auto"/>
        <w:bottom w:val="none" w:sz="0" w:space="0" w:color="auto"/>
        <w:right w:val="none" w:sz="0" w:space="0" w:color="auto"/>
      </w:divBdr>
    </w:div>
    <w:div w:id="1922323971">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3928214">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2302865">
      <w:bodyDiv w:val="1"/>
      <w:marLeft w:val="0"/>
      <w:marRight w:val="0"/>
      <w:marTop w:val="0"/>
      <w:marBottom w:val="0"/>
      <w:divBdr>
        <w:top w:val="none" w:sz="0" w:space="0" w:color="auto"/>
        <w:left w:val="none" w:sz="0" w:space="0" w:color="auto"/>
        <w:bottom w:val="none" w:sz="0" w:space="0" w:color="auto"/>
        <w:right w:val="none" w:sz="0" w:space="0" w:color="auto"/>
      </w:divBdr>
    </w:div>
    <w:div w:id="1942637207">
      <w:bodyDiv w:val="1"/>
      <w:marLeft w:val="0"/>
      <w:marRight w:val="0"/>
      <w:marTop w:val="0"/>
      <w:marBottom w:val="0"/>
      <w:divBdr>
        <w:top w:val="none" w:sz="0" w:space="0" w:color="auto"/>
        <w:left w:val="none" w:sz="0" w:space="0" w:color="auto"/>
        <w:bottom w:val="none" w:sz="0" w:space="0" w:color="auto"/>
        <w:right w:val="none" w:sz="0" w:space="0" w:color="auto"/>
      </w:divBdr>
    </w:div>
    <w:div w:id="194448500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099054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4194887">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0406323">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895304">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020039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2818">
      <w:bodyDiv w:val="1"/>
      <w:marLeft w:val="0"/>
      <w:marRight w:val="0"/>
      <w:marTop w:val="0"/>
      <w:marBottom w:val="0"/>
      <w:divBdr>
        <w:top w:val="none" w:sz="0" w:space="0" w:color="auto"/>
        <w:left w:val="none" w:sz="0" w:space="0" w:color="auto"/>
        <w:bottom w:val="none" w:sz="0" w:space="0" w:color="auto"/>
        <w:right w:val="none" w:sz="0" w:space="0" w:color="auto"/>
      </w:divBdr>
    </w:div>
    <w:div w:id="2085450983">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82328">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14745130">
      <w:bodyDiv w:val="1"/>
      <w:marLeft w:val="0"/>
      <w:marRight w:val="0"/>
      <w:marTop w:val="0"/>
      <w:marBottom w:val="0"/>
      <w:divBdr>
        <w:top w:val="none" w:sz="0" w:space="0" w:color="auto"/>
        <w:left w:val="none" w:sz="0" w:space="0" w:color="auto"/>
        <w:bottom w:val="none" w:sz="0" w:space="0" w:color="auto"/>
        <w:right w:val="none" w:sz="0" w:space="0" w:color="auto"/>
      </w:divBdr>
    </w:div>
    <w:div w:id="2139373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11725</TotalTime>
  <Pages>7</Pages>
  <Words>2017</Words>
  <Characters>11498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R1-2500316</vt:lpstr>
    </vt:vector>
  </TitlesOfParts>
  <Company>Nokia &amp; NSN</Company>
  <LinksUpToDate>false</LinksUpToDate>
  <CharactersWithSpaces>13489</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R1-2500316</dc:title>
  <dc:subject/>
  <dc:creator/>
  <cp:keywords/>
  <dc:description/>
  <cp:lastModifiedBy>Sumaila Mahama</cp:lastModifiedBy>
  <cp:revision>1483</cp:revision>
  <cp:lastPrinted>2022-04-20T10:29:00Z</cp:lastPrinted>
  <dcterms:created xsi:type="dcterms:W3CDTF">2022-09-30T15:35:00Z</dcterms:created>
  <dcterms:modified xsi:type="dcterms:W3CDTF">2025-08-15T15:14:00Z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